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D58FF5" w14:textId="77777777" w:rsidR="00CC339B" w:rsidRDefault="00CC339B" w:rsidP="003533D9">
      <w:pPr>
        <w:rPr>
          <w:rFonts w:ascii="Book Antiqua" w:hAnsi="Book Antiqua"/>
        </w:rPr>
      </w:pPr>
      <w:r>
        <w:rPr>
          <w:rFonts w:ascii="Book Antiqua" w:hAnsi="Book Antiqua"/>
        </w:rPr>
        <w:t xml:space="preserve">Lakshmi Fjord, Friends of Buckingham </w:t>
      </w:r>
    </w:p>
    <w:p w14:paraId="560067BE" w14:textId="7470D248" w:rsidR="00CC339B" w:rsidRDefault="001C7F90" w:rsidP="003533D9">
      <w:pPr>
        <w:rPr>
          <w:rFonts w:ascii="Book Antiqua" w:hAnsi="Book Antiqua"/>
        </w:rPr>
      </w:pPr>
      <w:r>
        <w:rPr>
          <w:rFonts w:ascii="Book Antiqua" w:hAnsi="Book Antiqua"/>
        </w:rPr>
        <w:t>Expanded Testimony</w:t>
      </w:r>
    </w:p>
    <w:p w14:paraId="52F17E93" w14:textId="77777777" w:rsidR="001C7F90" w:rsidRDefault="001C7F90" w:rsidP="003533D9">
      <w:pPr>
        <w:rPr>
          <w:rFonts w:ascii="Book Antiqua" w:hAnsi="Book Antiqua"/>
        </w:rPr>
      </w:pPr>
    </w:p>
    <w:p w14:paraId="6898D7A3" w14:textId="3B67DAB1" w:rsidR="00C203A7" w:rsidRDefault="00C203A7" w:rsidP="003533D9">
      <w:pPr>
        <w:rPr>
          <w:rFonts w:ascii="Book Antiqua" w:hAnsi="Book Antiqua"/>
        </w:rPr>
      </w:pPr>
      <w:r w:rsidRPr="00C203A7">
        <w:rPr>
          <w:rFonts w:ascii="Book Antiqua" w:hAnsi="Book Antiqua"/>
        </w:rPr>
        <w:t>My history in Buckingham County began in 1979</w:t>
      </w:r>
      <w:r w:rsidR="001E28AF">
        <w:rPr>
          <w:rFonts w:ascii="Book Antiqua" w:hAnsi="Book Antiqua"/>
        </w:rPr>
        <w:t>,</w:t>
      </w:r>
      <w:r w:rsidRPr="00C203A7">
        <w:rPr>
          <w:rFonts w:ascii="Book Antiqua" w:hAnsi="Book Antiqua"/>
        </w:rPr>
        <w:t xml:space="preserve"> </w:t>
      </w:r>
      <w:r w:rsidR="004A5AA5">
        <w:rPr>
          <w:rFonts w:ascii="Book Antiqua" w:hAnsi="Book Antiqua"/>
        </w:rPr>
        <w:t xml:space="preserve">where we purchased land to build </w:t>
      </w:r>
      <w:proofErr w:type="spellStart"/>
      <w:r w:rsidR="004A5AA5">
        <w:rPr>
          <w:rFonts w:ascii="Book Antiqua" w:hAnsi="Book Antiqua"/>
        </w:rPr>
        <w:t>Yogaville</w:t>
      </w:r>
      <w:proofErr w:type="spellEnd"/>
      <w:r w:rsidR="004A5AA5">
        <w:rPr>
          <w:rFonts w:ascii="Book Antiqua" w:hAnsi="Book Antiqua"/>
        </w:rPr>
        <w:t xml:space="preserve"> Virginia</w:t>
      </w:r>
      <w:r w:rsidRPr="00C203A7">
        <w:rPr>
          <w:rFonts w:ascii="Book Antiqua" w:hAnsi="Book Antiqua"/>
        </w:rPr>
        <w:t xml:space="preserve">, </w:t>
      </w:r>
      <w:r>
        <w:rPr>
          <w:rFonts w:ascii="Book Antiqua" w:hAnsi="Book Antiqua"/>
        </w:rPr>
        <w:t xml:space="preserve">a spiritual community, </w:t>
      </w:r>
      <w:r w:rsidRPr="00C203A7">
        <w:rPr>
          <w:rFonts w:ascii="Book Antiqua" w:hAnsi="Book Antiqua"/>
        </w:rPr>
        <w:t xml:space="preserve">retreat </w:t>
      </w:r>
      <w:r>
        <w:rPr>
          <w:rFonts w:ascii="Book Antiqua" w:hAnsi="Book Antiqua"/>
        </w:rPr>
        <w:t xml:space="preserve">and yoga teaching center. </w:t>
      </w:r>
      <w:proofErr w:type="spellStart"/>
      <w:r w:rsidR="00F85721">
        <w:rPr>
          <w:rFonts w:ascii="Book Antiqua" w:hAnsi="Book Antiqua"/>
        </w:rPr>
        <w:t>Yogaville</w:t>
      </w:r>
      <w:proofErr w:type="spellEnd"/>
      <w:r w:rsidR="00F85721">
        <w:rPr>
          <w:rFonts w:ascii="Book Antiqua" w:hAnsi="Book Antiqua"/>
        </w:rPr>
        <w:t xml:space="preserve"> enjoys a</w:t>
      </w:r>
      <w:r w:rsidRPr="00C203A7">
        <w:rPr>
          <w:rFonts w:ascii="Book Antiqua" w:hAnsi="Book Antiqua"/>
        </w:rPr>
        <w:t xml:space="preserve"> mile of river frontage on the designated Scenic and Historic James River, vistas of the Blue Ridge Mountains, three live spr</w:t>
      </w:r>
      <w:r w:rsidR="008D2E8D">
        <w:rPr>
          <w:rFonts w:ascii="Book Antiqua" w:hAnsi="Book Antiqua"/>
        </w:rPr>
        <w:t>ings, farm pond</w:t>
      </w:r>
      <w:r w:rsidR="00F85721">
        <w:rPr>
          <w:rFonts w:ascii="Book Antiqua" w:hAnsi="Book Antiqua"/>
        </w:rPr>
        <w:t>, and pure air</w:t>
      </w:r>
      <w:r w:rsidR="008D2E8D">
        <w:rPr>
          <w:rFonts w:ascii="Book Antiqua" w:hAnsi="Book Antiqua"/>
        </w:rPr>
        <w:t>, well-water, and rich alluvial soil</w:t>
      </w:r>
      <w:r w:rsidR="00F85721">
        <w:rPr>
          <w:rFonts w:ascii="Book Antiqua" w:hAnsi="Book Antiqua"/>
        </w:rPr>
        <w:t xml:space="preserve">. </w:t>
      </w:r>
      <w:r w:rsidR="00A418A4">
        <w:rPr>
          <w:rFonts w:ascii="Book Antiqua" w:hAnsi="Book Antiqua"/>
        </w:rPr>
        <w:t xml:space="preserve"> </w:t>
      </w:r>
      <w:r w:rsidRPr="00C203A7">
        <w:rPr>
          <w:rFonts w:ascii="Book Antiqua" w:hAnsi="Book Antiqua"/>
        </w:rPr>
        <w:t>A</w:t>
      </w:r>
      <w:r w:rsidR="00A418A4">
        <w:rPr>
          <w:rFonts w:ascii="Book Antiqua" w:hAnsi="Book Antiqua"/>
        </w:rPr>
        <w:t>tlantic Coast Pipeline’s (ACP)</w:t>
      </w:r>
      <w:r w:rsidRPr="00C203A7">
        <w:rPr>
          <w:rFonts w:ascii="Book Antiqua" w:hAnsi="Book Antiqua"/>
        </w:rPr>
        <w:t xml:space="preserve"> plan to </w:t>
      </w:r>
      <w:r>
        <w:rPr>
          <w:rFonts w:ascii="Book Antiqua" w:hAnsi="Book Antiqua"/>
        </w:rPr>
        <w:t xml:space="preserve">cross under the James River using </w:t>
      </w:r>
      <w:r w:rsidRPr="00C203A7">
        <w:rPr>
          <w:rFonts w:ascii="Book Antiqua" w:hAnsi="Book Antiqua"/>
        </w:rPr>
        <w:t>horizontal drill</w:t>
      </w:r>
      <w:r>
        <w:rPr>
          <w:rFonts w:ascii="Book Antiqua" w:hAnsi="Book Antiqua"/>
        </w:rPr>
        <w:t xml:space="preserve">ing on land belonging to </w:t>
      </w:r>
      <w:proofErr w:type="spellStart"/>
      <w:r>
        <w:rPr>
          <w:rFonts w:ascii="Book Antiqua" w:hAnsi="Book Antiqua"/>
        </w:rPr>
        <w:t>Yogaville</w:t>
      </w:r>
      <w:proofErr w:type="spellEnd"/>
      <w:r>
        <w:rPr>
          <w:rFonts w:ascii="Book Antiqua" w:hAnsi="Book Antiqua"/>
        </w:rPr>
        <w:t xml:space="preserve"> community members </w:t>
      </w:r>
      <w:r w:rsidRPr="00C203A7">
        <w:rPr>
          <w:rFonts w:ascii="Book Antiqua" w:hAnsi="Book Antiqua"/>
        </w:rPr>
        <w:t>risk</w:t>
      </w:r>
      <w:r w:rsidR="00F85721">
        <w:rPr>
          <w:rFonts w:ascii="Book Antiqua" w:hAnsi="Book Antiqua"/>
        </w:rPr>
        <w:t>s our</w:t>
      </w:r>
      <w:r w:rsidR="00E37874">
        <w:rPr>
          <w:rFonts w:ascii="Book Antiqua" w:hAnsi="Book Antiqua"/>
        </w:rPr>
        <w:t xml:space="preserve"> future peaceful, healthy way of life and livelihood. </w:t>
      </w:r>
    </w:p>
    <w:p w14:paraId="332857D3" w14:textId="77777777" w:rsidR="009D470D" w:rsidRDefault="009D470D" w:rsidP="003533D9">
      <w:pPr>
        <w:rPr>
          <w:rFonts w:ascii="Book Antiqua" w:hAnsi="Book Antiqua"/>
        </w:rPr>
      </w:pPr>
    </w:p>
    <w:p w14:paraId="578BAD6A" w14:textId="0B9ECA53" w:rsidR="00B04DC2" w:rsidRPr="00421FA0" w:rsidRDefault="009D470D" w:rsidP="0076398A">
      <w:pPr>
        <w:rPr>
          <w:rFonts w:ascii="Times New Roman" w:hAnsi="Times New Roman"/>
        </w:rPr>
      </w:pPr>
      <w:r w:rsidRPr="009D470D">
        <w:rPr>
          <w:rFonts w:ascii="Book Antiqua" w:hAnsi="Book Antiqua"/>
        </w:rPr>
        <w:t xml:space="preserve">For the past three years, the focus of my </w:t>
      </w:r>
      <w:r w:rsidR="00302D33">
        <w:rPr>
          <w:rFonts w:ascii="Book Antiqua" w:hAnsi="Book Antiqua"/>
        </w:rPr>
        <w:t xml:space="preserve">full-time, </w:t>
      </w:r>
      <w:r w:rsidR="00172B51">
        <w:rPr>
          <w:rFonts w:ascii="Book Antiqua" w:hAnsi="Book Antiqua"/>
        </w:rPr>
        <w:t>volunteer work is</w:t>
      </w:r>
      <w:r w:rsidRPr="009D470D">
        <w:rPr>
          <w:rFonts w:ascii="Book Antiqua" w:hAnsi="Book Antiqua"/>
        </w:rPr>
        <w:t xml:space="preserve"> to research and document evidence</w:t>
      </w:r>
      <w:r w:rsidR="00C76F9F">
        <w:rPr>
          <w:rFonts w:ascii="Book Antiqua" w:hAnsi="Book Antiqua"/>
        </w:rPr>
        <w:t xml:space="preserve"> in the public record</w:t>
      </w:r>
      <w:r w:rsidRPr="009D470D">
        <w:rPr>
          <w:rFonts w:ascii="Book Antiqua" w:hAnsi="Book Antiqua"/>
        </w:rPr>
        <w:t xml:space="preserve"> to counter the tota</w:t>
      </w:r>
      <w:r w:rsidR="00F85721">
        <w:rPr>
          <w:rFonts w:ascii="Book Antiqua" w:hAnsi="Book Antiqua"/>
        </w:rPr>
        <w:t xml:space="preserve">l omission of required </w:t>
      </w:r>
      <w:r w:rsidRPr="009D470D">
        <w:rPr>
          <w:rFonts w:ascii="Book Antiqua" w:hAnsi="Book Antiqua"/>
        </w:rPr>
        <w:t>information about</w:t>
      </w:r>
      <w:r w:rsidR="001D23BA">
        <w:rPr>
          <w:rFonts w:ascii="Book Antiqua" w:hAnsi="Book Antiqua"/>
        </w:rPr>
        <w:t xml:space="preserve"> key, highly impacting, </w:t>
      </w:r>
      <w:r w:rsidR="001B35B0">
        <w:rPr>
          <w:rFonts w:ascii="Book Antiqua" w:hAnsi="Book Antiqua"/>
        </w:rPr>
        <w:t xml:space="preserve">ACP </w:t>
      </w:r>
      <w:r w:rsidR="00F85721">
        <w:rPr>
          <w:rFonts w:ascii="Book Antiqua" w:hAnsi="Book Antiqua"/>
        </w:rPr>
        <w:t>infrastructure sites planned for Buckingham</w:t>
      </w:r>
      <w:r w:rsidR="004A5AA5">
        <w:rPr>
          <w:rFonts w:ascii="Book Antiqua" w:hAnsi="Book Antiqua"/>
        </w:rPr>
        <w:t xml:space="preserve"> C</w:t>
      </w:r>
      <w:r w:rsidR="001D23BA">
        <w:rPr>
          <w:rFonts w:ascii="Book Antiqua" w:hAnsi="Book Antiqua"/>
        </w:rPr>
        <w:t>ounty. These include</w:t>
      </w:r>
      <w:r w:rsidR="0060379D">
        <w:rPr>
          <w:rFonts w:ascii="Book Antiqua" w:hAnsi="Book Antiqua"/>
        </w:rPr>
        <w:t xml:space="preserve"> ACP’s only Virginia compressor station sited in the middle of the majority African American community of Union Hill. </w:t>
      </w:r>
      <w:r w:rsidR="00B04DC2">
        <w:rPr>
          <w:rFonts w:ascii="Times New Roman" w:hAnsi="Times New Roman"/>
        </w:rPr>
        <w:t>W</w:t>
      </w:r>
      <w:r w:rsidR="001C7F90">
        <w:rPr>
          <w:rFonts w:ascii="Times New Roman" w:hAnsi="Times New Roman"/>
        </w:rPr>
        <w:t>here AC</w:t>
      </w:r>
      <w:r w:rsidR="00185552">
        <w:rPr>
          <w:rFonts w:ascii="Times New Roman" w:hAnsi="Times New Roman"/>
        </w:rPr>
        <w:t>P’s business plan requires their new 2-p</w:t>
      </w:r>
      <w:r w:rsidR="0060379D">
        <w:rPr>
          <w:rFonts w:ascii="Times New Roman" w:hAnsi="Times New Roman"/>
        </w:rPr>
        <w:t>ip</w:t>
      </w:r>
      <w:r w:rsidR="00185552">
        <w:rPr>
          <w:rFonts w:ascii="Times New Roman" w:hAnsi="Times New Roman"/>
        </w:rPr>
        <w:t>eline corrid</w:t>
      </w:r>
      <w:r w:rsidR="001D23BA">
        <w:rPr>
          <w:rFonts w:ascii="Times New Roman" w:hAnsi="Times New Roman"/>
        </w:rPr>
        <w:t>or to intersect under</w:t>
      </w:r>
      <w:r w:rsidR="004A5AA5">
        <w:rPr>
          <w:rFonts w:ascii="Times New Roman" w:hAnsi="Times New Roman"/>
        </w:rPr>
        <w:t>ground with t</w:t>
      </w:r>
      <w:r w:rsidR="00185552">
        <w:rPr>
          <w:rFonts w:ascii="Times New Roman" w:hAnsi="Times New Roman"/>
        </w:rPr>
        <w:t>he e</w:t>
      </w:r>
      <w:r w:rsidR="00367568">
        <w:rPr>
          <w:rFonts w:ascii="Times New Roman" w:hAnsi="Times New Roman"/>
        </w:rPr>
        <w:t>xisting 4-pipeline Transco, using</w:t>
      </w:r>
      <w:r w:rsidR="00185552">
        <w:rPr>
          <w:rFonts w:ascii="Times New Roman" w:hAnsi="Times New Roman"/>
        </w:rPr>
        <w:t xml:space="preserve"> </w:t>
      </w:r>
      <w:r w:rsidR="001C7F90">
        <w:rPr>
          <w:rFonts w:ascii="Times New Roman" w:hAnsi="Times New Roman"/>
        </w:rPr>
        <w:t>14 gas turbine</w:t>
      </w:r>
      <w:r w:rsidR="00367568">
        <w:rPr>
          <w:rFonts w:ascii="Times New Roman" w:hAnsi="Times New Roman"/>
        </w:rPr>
        <w:t xml:space="preserve"> engines</w:t>
      </w:r>
      <w:r w:rsidR="001C7F90">
        <w:rPr>
          <w:rFonts w:ascii="Times New Roman" w:hAnsi="Times New Roman"/>
        </w:rPr>
        <w:t xml:space="preserve"> at </w:t>
      </w:r>
      <w:r w:rsidR="00B04DC2">
        <w:rPr>
          <w:rFonts w:ascii="Times New Roman" w:hAnsi="Times New Roman"/>
        </w:rPr>
        <w:t>54,</w:t>
      </w:r>
      <w:r w:rsidR="00185552">
        <w:rPr>
          <w:rFonts w:ascii="Times New Roman" w:hAnsi="Times New Roman"/>
        </w:rPr>
        <w:t xml:space="preserve">000+ </w:t>
      </w:r>
      <w:proofErr w:type="spellStart"/>
      <w:r w:rsidR="00185552">
        <w:rPr>
          <w:rFonts w:ascii="Times New Roman" w:hAnsi="Times New Roman"/>
        </w:rPr>
        <w:t>hp</w:t>
      </w:r>
      <w:proofErr w:type="spellEnd"/>
      <w:r w:rsidR="00185552">
        <w:rPr>
          <w:rFonts w:ascii="Times New Roman" w:hAnsi="Times New Roman"/>
        </w:rPr>
        <w:t xml:space="preserve"> to </w:t>
      </w:r>
      <w:r w:rsidR="00B04DC2">
        <w:rPr>
          <w:rFonts w:ascii="Times New Roman" w:hAnsi="Times New Roman"/>
        </w:rPr>
        <w:t>transmit</w:t>
      </w:r>
      <w:r w:rsidR="001C7F90">
        <w:rPr>
          <w:rFonts w:ascii="Times New Roman" w:hAnsi="Times New Roman"/>
        </w:rPr>
        <w:t xml:space="preserve"> gas 200 miles</w:t>
      </w:r>
      <w:r w:rsidR="00185552">
        <w:rPr>
          <w:rFonts w:ascii="Times New Roman" w:hAnsi="Times New Roman"/>
        </w:rPr>
        <w:t xml:space="preserve"> in 3 directions</w:t>
      </w:r>
      <w:r w:rsidR="008E6730">
        <w:rPr>
          <w:rFonts w:ascii="Times New Roman" w:hAnsi="Times New Roman"/>
        </w:rPr>
        <w:t xml:space="preserve">, </w:t>
      </w:r>
      <w:r w:rsidR="004A5AA5">
        <w:rPr>
          <w:rFonts w:ascii="Times New Roman" w:hAnsi="Times New Roman"/>
        </w:rPr>
        <w:t xml:space="preserve">2 underground and </w:t>
      </w:r>
      <w:r w:rsidR="00B04DC2">
        <w:rPr>
          <w:rFonts w:ascii="Times New Roman" w:hAnsi="Times New Roman"/>
        </w:rPr>
        <w:t xml:space="preserve">1 above ground storage tanks, and a </w:t>
      </w:r>
      <w:r w:rsidR="001C7F90">
        <w:rPr>
          <w:rFonts w:ascii="Times New Roman" w:hAnsi="Times New Roman"/>
        </w:rPr>
        <w:t>metering station to pressurize</w:t>
      </w:r>
      <w:r w:rsidR="00B04DC2">
        <w:rPr>
          <w:rFonts w:ascii="Times New Roman" w:hAnsi="Times New Roman"/>
        </w:rPr>
        <w:t xml:space="preserve"> volatile </w:t>
      </w:r>
      <w:proofErr w:type="spellStart"/>
      <w:r w:rsidR="00B04DC2">
        <w:rPr>
          <w:rFonts w:ascii="Times New Roman" w:hAnsi="Times New Roman"/>
        </w:rPr>
        <w:t>fracked</w:t>
      </w:r>
      <w:proofErr w:type="spellEnd"/>
      <w:r w:rsidR="00B04DC2">
        <w:rPr>
          <w:rFonts w:ascii="Times New Roman" w:hAnsi="Times New Roman"/>
        </w:rPr>
        <w:t xml:space="preserve"> gas</w:t>
      </w:r>
      <w:r w:rsidR="008E6730">
        <w:rPr>
          <w:rFonts w:ascii="Times New Roman" w:hAnsi="Times New Roman"/>
        </w:rPr>
        <w:t xml:space="preserve"> to highest</w:t>
      </w:r>
      <w:r w:rsidR="00B04DC2">
        <w:rPr>
          <w:rFonts w:ascii="Times New Roman" w:hAnsi="Times New Roman"/>
        </w:rPr>
        <w:t xml:space="preserve"> psi allowed</w:t>
      </w:r>
      <w:r w:rsidR="008E6730">
        <w:rPr>
          <w:rFonts w:ascii="Times New Roman" w:hAnsi="Times New Roman"/>
        </w:rPr>
        <w:t xml:space="preserve">. </w:t>
      </w:r>
      <w:r w:rsidR="00421FA0">
        <w:rPr>
          <w:rFonts w:ascii="Times New Roman" w:hAnsi="Times New Roman"/>
        </w:rPr>
        <w:t xml:space="preserve">On </w:t>
      </w:r>
      <w:r w:rsidR="001C7F90">
        <w:rPr>
          <w:rFonts w:ascii="Times New Roman" w:hAnsi="Times New Roman"/>
        </w:rPr>
        <w:t>Buckingham</w:t>
      </w:r>
      <w:r w:rsidR="00421FA0">
        <w:rPr>
          <w:rFonts w:ascii="Times New Roman" w:hAnsi="Times New Roman"/>
        </w:rPr>
        <w:t>’s</w:t>
      </w:r>
      <w:r w:rsidR="001D23BA">
        <w:rPr>
          <w:rFonts w:ascii="Times New Roman" w:hAnsi="Times New Roman"/>
        </w:rPr>
        <w:t xml:space="preserve"> side</w:t>
      </w:r>
      <w:r w:rsidR="00421FA0">
        <w:rPr>
          <w:rFonts w:ascii="Times New Roman" w:hAnsi="Times New Roman"/>
        </w:rPr>
        <w:t xml:space="preserve"> of the James River, </w:t>
      </w:r>
      <w:r w:rsidR="001C7F90">
        <w:rPr>
          <w:rFonts w:ascii="Times New Roman" w:hAnsi="Times New Roman"/>
        </w:rPr>
        <w:t xml:space="preserve">the </w:t>
      </w:r>
      <w:r w:rsidR="008E6730">
        <w:rPr>
          <w:rFonts w:ascii="Book Antiqua" w:hAnsi="Book Antiqua"/>
        </w:rPr>
        <w:t>horiz</w:t>
      </w:r>
      <w:r w:rsidR="00B04DC2">
        <w:rPr>
          <w:rFonts w:ascii="Book Antiqua" w:hAnsi="Book Antiqua"/>
        </w:rPr>
        <w:t>ontal drilling site unde</w:t>
      </w:r>
      <w:r w:rsidR="00421FA0">
        <w:rPr>
          <w:rFonts w:ascii="Book Antiqua" w:hAnsi="Book Antiqua"/>
        </w:rPr>
        <w:t>r the river is</w:t>
      </w:r>
      <w:r w:rsidR="001C7F90">
        <w:rPr>
          <w:rFonts w:ascii="Book Antiqua" w:hAnsi="Book Antiqua"/>
        </w:rPr>
        <w:t xml:space="preserve"> on </w:t>
      </w:r>
      <w:proofErr w:type="spellStart"/>
      <w:r w:rsidR="00B04DC2">
        <w:rPr>
          <w:rFonts w:ascii="Book Antiqua" w:hAnsi="Book Antiqua"/>
        </w:rPr>
        <w:t>Yogaville</w:t>
      </w:r>
      <w:proofErr w:type="spellEnd"/>
      <w:r w:rsidR="00B04DC2">
        <w:rPr>
          <w:rFonts w:ascii="Book Antiqua" w:hAnsi="Book Antiqua"/>
        </w:rPr>
        <w:t xml:space="preserve"> community members</w:t>
      </w:r>
      <w:r w:rsidR="00865197">
        <w:rPr>
          <w:rFonts w:ascii="Book Antiqua" w:hAnsi="Book Antiqua"/>
        </w:rPr>
        <w:t>’</w:t>
      </w:r>
      <w:r w:rsidR="00421FA0">
        <w:rPr>
          <w:rFonts w:ascii="Book Antiqua" w:hAnsi="Book Antiqua"/>
        </w:rPr>
        <w:t xml:space="preserve"> land. This site is where Monacan Indians then English colonizers and today’s farmers have b</w:t>
      </w:r>
      <w:r w:rsidR="00E94985">
        <w:rPr>
          <w:rFonts w:ascii="Book Antiqua" w:hAnsi="Book Antiqua"/>
        </w:rPr>
        <w:t xml:space="preserve">enefited from the richer soil from seasonal flooding </w:t>
      </w:r>
      <w:r w:rsidR="00421FA0">
        <w:rPr>
          <w:rFonts w:ascii="Book Antiqua" w:hAnsi="Book Antiqua"/>
        </w:rPr>
        <w:t xml:space="preserve">and the protections of the steep slopes and descents of its topography.  </w:t>
      </w:r>
    </w:p>
    <w:p w14:paraId="2AD59AF7" w14:textId="77777777" w:rsidR="00B04DC2" w:rsidRDefault="00B04DC2" w:rsidP="0076398A">
      <w:pPr>
        <w:rPr>
          <w:rFonts w:ascii="Book Antiqua" w:hAnsi="Book Antiqua"/>
        </w:rPr>
      </w:pPr>
    </w:p>
    <w:p w14:paraId="07BC8FE3" w14:textId="6486BF0A" w:rsidR="00C863B4" w:rsidRDefault="004E6A24" w:rsidP="0060379D">
      <w:pPr>
        <w:rPr>
          <w:rFonts w:ascii="Book Antiqua" w:hAnsi="Book Antiqua"/>
        </w:rPr>
      </w:pPr>
      <w:r>
        <w:rPr>
          <w:rFonts w:ascii="Book Antiqua" w:hAnsi="Book Antiqua"/>
        </w:rPr>
        <w:t>It is not an abstraction to Buck</w:t>
      </w:r>
      <w:r w:rsidR="001C7F90">
        <w:rPr>
          <w:rFonts w:ascii="Book Antiqua" w:hAnsi="Book Antiqua"/>
        </w:rPr>
        <w:t xml:space="preserve">ingham residents that </w:t>
      </w:r>
      <w:r>
        <w:rPr>
          <w:rFonts w:ascii="Book Antiqua" w:hAnsi="Book Antiqua"/>
        </w:rPr>
        <w:t>both</w:t>
      </w:r>
      <w:r w:rsidR="001C7F90">
        <w:rPr>
          <w:rFonts w:ascii="Book Antiqua" w:hAnsi="Book Antiqua"/>
        </w:rPr>
        <w:t xml:space="preserve"> are</w:t>
      </w:r>
      <w:r>
        <w:rPr>
          <w:rFonts w:ascii="Book Antiqua" w:hAnsi="Book Antiqua"/>
        </w:rPr>
        <w:t xml:space="preserve"> </w:t>
      </w:r>
      <w:r w:rsidR="008E6730">
        <w:rPr>
          <w:rFonts w:ascii="Book Antiqua" w:hAnsi="Book Antiqua"/>
        </w:rPr>
        <w:t>especia</w:t>
      </w:r>
      <w:r w:rsidR="0034239F">
        <w:rPr>
          <w:rFonts w:ascii="Book Antiqua" w:hAnsi="Book Antiqua"/>
        </w:rPr>
        <w:t>lly risky construction projects</w:t>
      </w:r>
      <w:r w:rsidR="008E6730">
        <w:rPr>
          <w:rFonts w:ascii="Book Antiqua" w:hAnsi="Book Antiqua"/>
        </w:rPr>
        <w:t xml:space="preserve"> </w:t>
      </w:r>
      <w:r w:rsidR="00D13105">
        <w:rPr>
          <w:rFonts w:ascii="Book Antiqua" w:hAnsi="Book Antiqua"/>
        </w:rPr>
        <w:t xml:space="preserve">that </w:t>
      </w:r>
      <w:r w:rsidR="00E073A6">
        <w:rPr>
          <w:rFonts w:ascii="Book Antiqua" w:hAnsi="Book Antiqua"/>
        </w:rPr>
        <w:t xml:space="preserve">will </w:t>
      </w:r>
      <w:r w:rsidR="00D13105">
        <w:rPr>
          <w:rFonts w:ascii="Book Antiqua" w:hAnsi="Book Antiqua"/>
        </w:rPr>
        <w:t xml:space="preserve">have </w:t>
      </w:r>
      <w:r w:rsidR="001C7F90">
        <w:rPr>
          <w:rFonts w:ascii="Book Antiqua" w:hAnsi="Book Antiqua"/>
        </w:rPr>
        <w:t xml:space="preserve">extremely hazardous </w:t>
      </w:r>
      <w:r w:rsidR="008E6730">
        <w:rPr>
          <w:rFonts w:ascii="Book Antiqua" w:hAnsi="Book Antiqua"/>
        </w:rPr>
        <w:t>day-to-day operations</w:t>
      </w:r>
      <w:r>
        <w:rPr>
          <w:rFonts w:ascii="Book Antiqua" w:hAnsi="Book Antiqua"/>
        </w:rPr>
        <w:t xml:space="preserve">. </w:t>
      </w:r>
      <w:r w:rsidR="0076398A">
        <w:rPr>
          <w:rFonts w:ascii="Book Antiqua" w:hAnsi="Book Antiqua"/>
        </w:rPr>
        <w:t xml:space="preserve">In nearby </w:t>
      </w:r>
      <w:r w:rsidR="00172B51">
        <w:rPr>
          <w:rFonts w:ascii="Book Antiqua" w:hAnsi="Book Antiqua"/>
        </w:rPr>
        <w:t>Appomattox</w:t>
      </w:r>
      <w:r w:rsidR="0076398A">
        <w:rPr>
          <w:rFonts w:ascii="Book Antiqua" w:hAnsi="Book Antiqua"/>
        </w:rPr>
        <w:t xml:space="preserve"> County, Virginia, </w:t>
      </w:r>
      <w:r w:rsidR="003D483E">
        <w:rPr>
          <w:rFonts w:ascii="Book Antiqua" w:hAnsi="Book Antiqua"/>
        </w:rPr>
        <w:t xml:space="preserve">in 2008, a small Williams/Transco compressor station </w:t>
      </w:r>
      <w:r w:rsidR="00421FA0">
        <w:rPr>
          <w:rFonts w:ascii="Book Antiqua" w:hAnsi="Book Antiqua"/>
        </w:rPr>
        <w:t xml:space="preserve">pipeline </w:t>
      </w:r>
      <w:r w:rsidR="003D483E">
        <w:rPr>
          <w:rFonts w:ascii="Book Antiqua" w:hAnsi="Book Antiqua"/>
        </w:rPr>
        <w:t>exploded, leveling 2 houses and injuring 5 people. The pipeline owners were fined, but</w:t>
      </w:r>
      <w:r w:rsidR="00915A20">
        <w:rPr>
          <w:rFonts w:ascii="Book Antiqua" w:hAnsi="Book Antiqua"/>
        </w:rPr>
        <w:t xml:space="preserve"> did not pay </w:t>
      </w:r>
      <w:r w:rsidR="00302D33">
        <w:rPr>
          <w:rFonts w:ascii="Book Antiqua" w:hAnsi="Book Antiqua"/>
        </w:rPr>
        <w:t xml:space="preserve">for </w:t>
      </w:r>
      <w:r w:rsidR="00185552">
        <w:rPr>
          <w:rFonts w:ascii="Book Antiqua" w:hAnsi="Book Antiqua"/>
        </w:rPr>
        <w:t>residents’ losses</w:t>
      </w:r>
      <w:r w:rsidR="003D483E">
        <w:rPr>
          <w:rFonts w:ascii="Book Antiqua" w:hAnsi="Book Antiqua"/>
        </w:rPr>
        <w:t xml:space="preserve">. </w:t>
      </w:r>
      <w:r w:rsidR="00C35E97">
        <w:rPr>
          <w:rFonts w:ascii="Times New Roman" w:hAnsi="Times New Roman"/>
        </w:rPr>
        <w:t>Buckingham</w:t>
      </w:r>
      <w:r w:rsidR="00185552">
        <w:rPr>
          <w:rFonts w:ascii="Times New Roman" w:hAnsi="Times New Roman"/>
        </w:rPr>
        <w:t xml:space="preserve"> </w:t>
      </w:r>
      <w:r w:rsidR="00421FA0">
        <w:rPr>
          <w:rFonts w:ascii="Times New Roman" w:hAnsi="Times New Roman"/>
        </w:rPr>
        <w:t>County’s</w:t>
      </w:r>
      <w:r w:rsidR="00185552">
        <w:rPr>
          <w:rFonts w:ascii="Times New Roman" w:hAnsi="Times New Roman"/>
        </w:rPr>
        <w:t xml:space="preserve"> </w:t>
      </w:r>
      <w:r w:rsidR="00C35E97">
        <w:rPr>
          <w:rFonts w:ascii="Book Antiqua" w:hAnsi="Book Antiqua"/>
        </w:rPr>
        <w:t>over 120-year r</w:t>
      </w:r>
      <w:r w:rsidR="0034239F">
        <w:rPr>
          <w:rFonts w:ascii="Book Antiqua" w:hAnsi="Book Antiqua"/>
        </w:rPr>
        <w:t xml:space="preserve">ecorded history of earthquakes </w:t>
      </w:r>
      <w:r w:rsidR="001C7F90">
        <w:rPr>
          <w:rFonts w:ascii="Book Antiqua" w:hAnsi="Book Antiqua"/>
        </w:rPr>
        <w:t>–</w:t>
      </w:r>
      <w:r w:rsidR="0034239F">
        <w:rPr>
          <w:rFonts w:ascii="Book Antiqua" w:hAnsi="Book Antiqua"/>
        </w:rPr>
        <w:t xml:space="preserve"> </w:t>
      </w:r>
      <w:r w:rsidR="00C863B4">
        <w:rPr>
          <w:rFonts w:ascii="Book Antiqua" w:hAnsi="Book Antiqua"/>
        </w:rPr>
        <w:t>most recently as t</w:t>
      </w:r>
      <w:r w:rsidR="00D13105">
        <w:rPr>
          <w:rFonts w:ascii="Book Antiqua" w:hAnsi="Book Antiqua"/>
        </w:rPr>
        <w:t>he epicenter in November 2017</w:t>
      </w:r>
      <w:r w:rsidR="00421FA0">
        <w:rPr>
          <w:rFonts w:ascii="Book Antiqua" w:hAnsi="Book Antiqua"/>
        </w:rPr>
        <w:t xml:space="preserve"> </w:t>
      </w:r>
      <w:r w:rsidR="00302D33">
        <w:rPr>
          <w:rFonts w:ascii="Book Antiqua" w:hAnsi="Book Antiqua"/>
        </w:rPr>
        <w:t xml:space="preserve">beg the question: </w:t>
      </w:r>
      <w:r w:rsidR="00172B51">
        <w:rPr>
          <w:rFonts w:ascii="Book Antiqua" w:hAnsi="Book Antiqua"/>
        </w:rPr>
        <w:t>h</w:t>
      </w:r>
      <w:r w:rsidR="00D13105">
        <w:rPr>
          <w:rFonts w:ascii="Book Antiqua" w:hAnsi="Book Antiqua"/>
        </w:rPr>
        <w:t>o</w:t>
      </w:r>
      <w:r w:rsidR="00172B51">
        <w:rPr>
          <w:rFonts w:ascii="Book Antiqua" w:hAnsi="Book Antiqua"/>
        </w:rPr>
        <w:t xml:space="preserve">w </w:t>
      </w:r>
      <w:r w:rsidR="00302D33">
        <w:rPr>
          <w:rFonts w:ascii="Book Antiqua" w:hAnsi="Book Antiqua"/>
        </w:rPr>
        <w:t>will ACP plan</w:t>
      </w:r>
      <w:r w:rsidR="00915A20">
        <w:rPr>
          <w:rFonts w:ascii="Book Antiqua" w:hAnsi="Book Antiqua"/>
        </w:rPr>
        <w:t xml:space="preserve"> for the impa</w:t>
      </w:r>
      <w:r w:rsidR="00302D33">
        <w:rPr>
          <w:rFonts w:ascii="Book Antiqua" w:hAnsi="Book Antiqua"/>
        </w:rPr>
        <w:t>cts of this fact on pipeline infrastructure</w:t>
      </w:r>
      <w:r w:rsidR="00172B51">
        <w:rPr>
          <w:rFonts w:ascii="Book Antiqua" w:hAnsi="Book Antiqua"/>
        </w:rPr>
        <w:t>?</w:t>
      </w:r>
      <w:r w:rsidR="00D13105">
        <w:rPr>
          <w:rFonts w:ascii="Book Antiqua" w:hAnsi="Book Antiqua"/>
        </w:rPr>
        <w:t xml:space="preserve"> </w:t>
      </w:r>
    </w:p>
    <w:p w14:paraId="64BBE82B" w14:textId="77777777" w:rsidR="00C863B4" w:rsidRDefault="00C863B4" w:rsidP="0060379D">
      <w:pPr>
        <w:rPr>
          <w:rFonts w:ascii="Book Antiqua" w:hAnsi="Book Antiqua"/>
        </w:rPr>
      </w:pPr>
    </w:p>
    <w:p w14:paraId="23C92357" w14:textId="3138476C" w:rsidR="00EE63F3" w:rsidRDefault="00172B51" w:rsidP="0060379D">
      <w:pPr>
        <w:rPr>
          <w:rFonts w:ascii="Book Antiqua" w:hAnsi="Book Antiqua"/>
        </w:rPr>
      </w:pPr>
      <w:r>
        <w:rPr>
          <w:rFonts w:ascii="Book Antiqua" w:hAnsi="Book Antiqua"/>
        </w:rPr>
        <w:t xml:space="preserve">We will never know. Our </w:t>
      </w:r>
      <w:r w:rsidR="00D13105">
        <w:rPr>
          <w:rFonts w:ascii="Book Antiqua" w:hAnsi="Book Antiqua"/>
        </w:rPr>
        <w:t>history</w:t>
      </w:r>
      <w:r>
        <w:rPr>
          <w:rFonts w:ascii="Book Antiqua" w:hAnsi="Book Antiqua"/>
        </w:rPr>
        <w:t xml:space="preserve"> of earthquakes</w:t>
      </w:r>
      <w:r w:rsidR="00D13105">
        <w:rPr>
          <w:rFonts w:ascii="Book Antiqua" w:hAnsi="Book Antiqua"/>
        </w:rPr>
        <w:t xml:space="preserve"> is </w:t>
      </w:r>
      <w:r w:rsidR="00C863B4">
        <w:rPr>
          <w:rFonts w:ascii="Book Antiqua" w:hAnsi="Book Antiqua"/>
        </w:rPr>
        <w:t xml:space="preserve">but one of </w:t>
      </w:r>
      <w:r w:rsidR="00D13105">
        <w:rPr>
          <w:rFonts w:ascii="Book Antiqua" w:hAnsi="Book Antiqua"/>
        </w:rPr>
        <w:t xml:space="preserve">the </w:t>
      </w:r>
      <w:r w:rsidR="00C863B4">
        <w:rPr>
          <w:rFonts w:ascii="Book Antiqua" w:hAnsi="Book Antiqua"/>
        </w:rPr>
        <w:t xml:space="preserve">total absences of key </w:t>
      </w:r>
      <w:r w:rsidR="007B175F">
        <w:rPr>
          <w:rFonts w:ascii="Book Antiqua" w:hAnsi="Book Antiqua"/>
        </w:rPr>
        <w:t xml:space="preserve">Buckingham County </w:t>
      </w:r>
      <w:r w:rsidR="00C863B4">
        <w:rPr>
          <w:rFonts w:ascii="Book Antiqua" w:hAnsi="Book Antiqua"/>
        </w:rPr>
        <w:t xml:space="preserve">information in </w:t>
      </w:r>
      <w:r w:rsidR="0034239F">
        <w:rPr>
          <w:rFonts w:ascii="Book Antiqua" w:hAnsi="Book Antiqua"/>
        </w:rPr>
        <w:t>ACP</w:t>
      </w:r>
      <w:r w:rsidR="000138B0">
        <w:rPr>
          <w:rFonts w:ascii="Book Antiqua" w:hAnsi="Book Antiqua"/>
        </w:rPr>
        <w:t xml:space="preserve">’s application, and FERC’s FEIS, </w:t>
      </w:r>
      <w:r w:rsidR="00D13105">
        <w:rPr>
          <w:rFonts w:ascii="Book Antiqua" w:hAnsi="Book Antiqua"/>
        </w:rPr>
        <w:t>when FERC approved the ACP’s certif</w:t>
      </w:r>
      <w:r w:rsidR="00AE15D8">
        <w:rPr>
          <w:rFonts w:ascii="Book Antiqua" w:hAnsi="Book Antiqua"/>
        </w:rPr>
        <w:t xml:space="preserve">icate </w:t>
      </w:r>
      <w:r w:rsidR="00096FDC">
        <w:rPr>
          <w:rFonts w:ascii="Book Antiqua" w:hAnsi="Book Antiqua"/>
        </w:rPr>
        <w:t>of use on Oct. 13, 2017. D</w:t>
      </w:r>
      <w:r w:rsidR="0034239F">
        <w:rPr>
          <w:rFonts w:ascii="Book Antiqua" w:hAnsi="Book Antiqua"/>
        </w:rPr>
        <w:t xml:space="preserve">espite numerous public and </w:t>
      </w:r>
      <w:r w:rsidR="00096FDC">
        <w:rPr>
          <w:rFonts w:ascii="Book Antiqua" w:hAnsi="Book Antiqua"/>
        </w:rPr>
        <w:t>expert comments to FERC and VDEQ</w:t>
      </w:r>
      <w:r w:rsidR="007B175F">
        <w:rPr>
          <w:rFonts w:ascii="Book Antiqua" w:hAnsi="Book Antiqua"/>
        </w:rPr>
        <w:t>,</w:t>
      </w:r>
      <w:r w:rsidR="00096FDC">
        <w:rPr>
          <w:rFonts w:ascii="Book Antiqua" w:hAnsi="Book Antiqua"/>
        </w:rPr>
        <w:t xml:space="preserve"> s</w:t>
      </w:r>
      <w:r w:rsidR="00C35E97">
        <w:rPr>
          <w:rFonts w:ascii="Book Antiqua" w:hAnsi="Book Antiqua"/>
        </w:rPr>
        <w:t>ite demographics</w:t>
      </w:r>
      <w:r w:rsidR="00A27FA5">
        <w:rPr>
          <w:rFonts w:ascii="Book Antiqua" w:hAnsi="Book Antiqua"/>
        </w:rPr>
        <w:t xml:space="preserve"> and environmental justice impacts</w:t>
      </w:r>
      <w:r w:rsidR="00C35E97" w:rsidRPr="009D470D">
        <w:rPr>
          <w:rFonts w:ascii="Book Antiqua" w:hAnsi="Book Antiqua"/>
        </w:rPr>
        <w:t xml:space="preserve">, </w:t>
      </w:r>
      <w:r w:rsidR="00C35E97">
        <w:rPr>
          <w:rFonts w:ascii="Book Antiqua" w:hAnsi="Book Antiqua"/>
        </w:rPr>
        <w:t xml:space="preserve">historic cultural resources, </w:t>
      </w:r>
      <w:r w:rsidR="00C35E97" w:rsidRPr="009D470D">
        <w:rPr>
          <w:rFonts w:ascii="Book Antiqua" w:hAnsi="Book Antiqua"/>
        </w:rPr>
        <w:t>geological hazards</w:t>
      </w:r>
      <w:r w:rsidR="00A27FA5">
        <w:rPr>
          <w:rFonts w:ascii="Book Antiqua" w:hAnsi="Book Antiqua"/>
        </w:rPr>
        <w:t xml:space="preserve"> and topographies</w:t>
      </w:r>
      <w:r w:rsidR="00C35E97" w:rsidRPr="009D470D">
        <w:rPr>
          <w:rFonts w:ascii="Book Antiqua" w:hAnsi="Book Antiqua"/>
        </w:rPr>
        <w:t xml:space="preserve">, </w:t>
      </w:r>
      <w:r w:rsidR="00C35E97">
        <w:rPr>
          <w:rFonts w:ascii="Book Antiqua" w:hAnsi="Book Antiqua"/>
        </w:rPr>
        <w:t xml:space="preserve">soil characteristics, migratory species and habitats, </w:t>
      </w:r>
      <w:r w:rsidR="00A27FA5">
        <w:rPr>
          <w:rFonts w:ascii="Book Antiqua" w:hAnsi="Book Antiqua"/>
        </w:rPr>
        <w:t xml:space="preserve">and proximity to </w:t>
      </w:r>
      <w:r w:rsidR="00C35E97">
        <w:rPr>
          <w:rFonts w:ascii="Book Antiqua" w:hAnsi="Book Antiqua"/>
        </w:rPr>
        <w:t>single source aquifers</w:t>
      </w:r>
      <w:r w:rsidR="007B175F">
        <w:rPr>
          <w:rFonts w:ascii="Book Antiqua" w:hAnsi="Book Antiqua"/>
        </w:rPr>
        <w:t xml:space="preserve"> for </w:t>
      </w:r>
      <w:r w:rsidR="00A27FA5">
        <w:rPr>
          <w:rFonts w:ascii="Book Antiqua" w:hAnsi="Book Antiqua"/>
        </w:rPr>
        <w:t>all residents’ individual wells</w:t>
      </w:r>
      <w:r w:rsidR="00BF43A9">
        <w:rPr>
          <w:rFonts w:ascii="Book Antiqua" w:hAnsi="Book Antiqua"/>
        </w:rPr>
        <w:t xml:space="preserve"> were </w:t>
      </w:r>
      <w:r w:rsidR="006F0283">
        <w:rPr>
          <w:rFonts w:ascii="Book Antiqua" w:hAnsi="Book Antiqua"/>
        </w:rPr>
        <w:t xml:space="preserve">missing. </w:t>
      </w:r>
    </w:p>
    <w:p w14:paraId="26E9F267" w14:textId="77777777" w:rsidR="00096FDC" w:rsidRDefault="00096FDC" w:rsidP="0060379D">
      <w:pPr>
        <w:rPr>
          <w:rFonts w:ascii="Book Antiqua" w:hAnsi="Book Antiqua"/>
        </w:rPr>
      </w:pPr>
    </w:p>
    <w:p w14:paraId="421832CD" w14:textId="61FE6A5A" w:rsidR="00833FEE" w:rsidRDefault="00096FDC" w:rsidP="0060379D">
      <w:pPr>
        <w:rPr>
          <w:rFonts w:ascii="Book Antiqua" w:hAnsi="Book Antiqua"/>
        </w:rPr>
      </w:pPr>
      <w:r>
        <w:rPr>
          <w:rFonts w:ascii="Book Antiqua" w:hAnsi="Book Antiqua"/>
        </w:rPr>
        <w:t>This stands in stark contr</w:t>
      </w:r>
      <w:r w:rsidR="00BF43A9">
        <w:rPr>
          <w:rFonts w:ascii="Book Antiqua" w:hAnsi="Book Antiqua"/>
        </w:rPr>
        <w:t xml:space="preserve">ast to other Virginia counties </w:t>
      </w:r>
      <w:r>
        <w:rPr>
          <w:rFonts w:ascii="Book Antiqua" w:hAnsi="Book Antiqua"/>
        </w:rPr>
        <w:t xml:space="preserve">where ACP included hundreds of pages of historic cultural resource reports, photographs, </w:t>
      </w:r>
      <w:r w:rsidR="00833FEE">
        <w:rPr>
          <w:rFonts w:ascii="Book Antiqua" w:hAnsi="Book Antiqua"/>
        </w:rPr>
        <w:t xml:space="preserve">soil studies, geologic hazards etc. </w:t>
      </w:r>
      <w:r>
        <w:rPr>
          <w:rFonts w:ascii="Book Antiqua" w:hAnsi="Book Antiqua"/>
        </w:rPr>
        <w:t xml:space="preserve">where </w:t>
      </w:r>
      <w:r w:rsidR="00833FEE">
        <w:rPr>
          <w:rFonts w:ascii="Book Antiqua" w:hAnsi="Book Antiqua"/>
        </w:rPr>
        <w:t xml:space="preserve">solely the 2-pipeline ACP corridor is planned. </w:t>
      </w:r>
      <w:r>
        <w:rPr>
          <w:rFonts w:ascii="Book Antiqua" w:hAnsi="Book Antiqua"/>
        </w:rPr>
        <w:t xml:space="preserve"> </w:t>
      </w:r>
      <w:r w:rsidR="00833FEE">
        <w:rPr>
          <w:rFonts w:ascii="Book Antiqua" w:hAnsi="Book Antiqua"/>
        </w:rPr>
        <w:t xml:space="preserve">Not </w:t>
      </w:r>
      <w:r w:rsidR="00BF43A9">
        <w:rPr>
          <w:rFonts w:ascii="Book Antiqua" w:hAnsi="Book Antiqua"/>
        </w:rPr>
        <w:t xml:space="preserve">the six pipeline, </w:t>
      </w:r>
      <w:r w:rsidR="00833FEE">
        <w:rPr>
          <w:rFonts w:ascii="Book Antiqua" w:hAnsi="Book Antiqua"/>
        </w:rPr>
        <w:t>major industri</w:t>
      </w:r>
      <w:r w:rsidR="00BF43A9">
        <w:rPr>
          <w:rFonts w:ascii="Book Antiqua" w:hAnsi="Book Antiqua"/>
        </w:rPr>
        <w:t xml:space="preserve">al, toxic polluting facility </w:t>
      </w:r>
      <w:r w:rsidR="00833FEE">
        <w:rPr>
          <w:rFonts w:ascii="Book Antiqua" w:hAnsi="Book Antiqua"/>
        </w:rPr>
        <w:t>ACP plans for Union Hill. We set out to correct the record and at the s</w:t>
      </w:r>
      <w:r w:rsidR="000B5A2A">
        <w:rPr>
          <w:rFonts w:ascii="Book Antiqua" w:hAnsi="Book Antiqua"/>
        </w:rPr>
        <w:t xml:space="preserve">ame time uncovered the </w:t>
      </w:r>
      <w:r w:rsidR="00833FEE">
        <w:rPr>
          <w:rFonts w:ascii="Book Antiqua" w:hAnsi="Book Antiqua"/>
        </w:rPr>
        <w:t xml:space="preserve">cost benefits of erasing Union Hill’s history. </w:t>
      </w:r>
    </w:p>
    <w:p w14:paraId="7FBECF09" w14:textId="77777777" w:rsidR="00833FEE" w:rsidRDefault="00833FEE" w:rsidP="0060379D">
      <w:pPr>
        <w:rPr>
          <w:rFonts w:ascii="Book Antiqua" w:hAnsi="Book Antiqua"/>
        </w:rPr>
      </w:pPr>
    </w:p>
    <w:p w14:paraId="7805106A" w14:textId="3561B08D" w:rsidR="00096FDC" w:rsidRDefault="00833FEE" w:rsidP="0060379D">
      <w:pPr>
        <w:rPr>
          <w:rFonts w:ascii="Book Antiqua" w:hAnsi="Book Antiqua"/>
        </w:rPr>
      </w:pPr>
      <w:r>
        <w:rPr>
          <w:rFonts w:ascii="Book Antiqua" w:hAnsi="Book Antiqua"/>
        </w:rPr>
        <w:t xml:space="preserve"> </w:t>
      </w:r>
    </w:p>
    <w:p w14:paraId="5C809A11" w14:textId="2CD14E93" w:rsidR="00172B51" w:rsidRPr="00E94985" w:rsidRDefault="00E94985" w:rsidP="0060379D">
      <w:pPr>
        <w:rPr>
          <w:rFonts w:ascii="Book Antiqua" w:hAnsi="Book Antiqua"/>
          <w:b/>
        </w:rPr>
      </w:pPr>
      <w:r>
        <w:rPr>
          <w:rFonts w:ascii="Book Antiqua" w:hAnsi="Book Antiqua"/>
          <w:b/>
        </w:rPr>
        <w:lastRenderedPageBreak/>
        <w:t>Union Hill’s true population and historic cultural resources</w:t>
      </w:r>
    </w:p>
    <w:p w14:paraId="2586C422" w14:textId="021E4BF7" w:rsidR="00543B5C" w:rsidRDefault="000B5A2A" w:rsidP="00E94985">
      <w:pPr>
        <w:rPr>
          <w:rFonts w:ascii="Book Antiqua" w:hAnsi="Book Antiqua"/>
        </w:rPr>
      </w:pPr>
      <w:r>
        <w:rPr>
          <w:rFonts w:ascii="Book Antiqua" w:hAnsi="Book Antiqua"/>
        </w:rPr>
        <w:t>Over t</w:t>
      </w:r>
      <w:r w:rsidR="00E94985">
        <w:rPr>
          <w:rFonts w:ascii="Book Antiqua" w:hAnsi="Book Antiqua"/>
        </w:rPr>
        <w:t>wo years ago, I began a study of the hist</w:t>
      </w:r>
      <w:r w:rsidR="001C4D40">
        <w:rPr>
          <w:rFonts w:ascii="Book Antiqua" w:hAnsi="Book Antiqua"/>
        </w:rPr>
        <w:t xml:space="preserve">oric resources of ACP’s Virginia compressor station location (CS 2) </w:t>
      </w:r>
      <w:r w:rsidR="00E94985">
        <w:rPr>
          <w:rFonts w:ascii="Book Antiqua" w:hAnsi="Book Antiqua"/>
        </w:rPr>
        <w:t>to apply for</w:t>
      </w:r>
      <w:r>
        <w:rPr>
          <w:rFonts w:ascii="Book Antiqua" w:hAnsi="Book Antiqua"/>
        </w:rPr>
        <w:t xml:space="preserve"> and receive</w:t>
      </w:r>
      <w:r w:rsidR="00E94985">
        <w:rPr>
          <w:rFonts w:ascii="Book Antiqua" w:hAnsi="Book Antiqua"/>
        </w:rPr>
        <w:t xml:space="preserve"> “Most Endangered </w:t>
      </w:r>
      <w:r>
        <w:rPr>
          <w:rFonts w:ascii="Book Antiqua" w:hAnsi="Book Antiqua"/>
        </w:rPr>
        <w:t>Historic Place in Virginia” listing for Union Hill/Woods Corner Rural Historic District from</w:t>
      </w:r>
      <w:r w:rsidR="00E94985">
        <w:rPr>
          <w:rFonts w:ascii="Book Antiqua" w:hAnsi="Book Antiqua"/>
        </w:rPr>
        <w:t xml:space="preserve"> Preservation Virginia, the oldest stat</w:t>
      </w:r>
      <w:r>
        <w:rPr>
          <w:rFonts w:ascii="Book Antiqua" w:hAnsi="Book Antiqua"/>
        </w:rPr>
        <w:t>e</w:t>
      </w:r>
      <w:r w:rsidR="00E94985">
        <w:rPr>
          <w:rFonts w:ascii="Book Antiqua" w:hAnsi="Book Antiqua"/>
        </w:rPr>
        <w:t>wide</w:t>
      </w:r>
      <w:r>
        <w:rPr>
          <w:rFonts w:ascii="Book Antiqua" w:hAnsi="Book Antiqua"/>
        </w:rPr>
        <w:t>,</w:t>
      </w:r>
      <w:r w:rsidR="00E94985">
        <w:rPr>
          <w:rFonts w:ascii="Book Antiqua" w:hAnsi="Book Antiqua"/>
        </w:rPr>
        <w:t xml:space="preserve"> historic preservation organization in the U.S. (which owns </w:t>
      </w:r>
      <w:r>
        <w:rPr>
          <w:rFonts w:ascii="Book Antiqua" w:hAnsi="Book Antiqua"/>
        </w:rPr>
        <w:t xml:space="preserve">Jamestown). </w:t>
      </w:r>
      <w:r w:rsidR="001C4D40">
        <w:rPr>
          <w:rFonts w:ascii="Book Antiqua" w:hAnsi="Book Antiqua"/>
        </w:rPr>
        <w:t xml:space="preserve">I discovered that ACP purchased </w:t>
      </w:r>
      <w:r w:rsidR="00543B5C">
        <w:rPr>
          <w:rFonts w:ascii="Book Antiqua" w:hAnsi="Book Antiqua"/>
        </w:rPr>
        <w:t>the 68-acre CS 2 site</w:t>
      </w:r>
      <w:r w:rsidR="001C4D40">
        <w:rPr>
          <w:rFonts w:ascii="Book Antiqua" w:hAnsi="Book Antiqua"/>
        </w:rPr>
        <w:t xml:space="preserve"> in secrecy</w:t>
      </w:r>
      <w:r w:rsidR="00543B5C">
        <w:rPr>
          <w:rFonts w:ascii="Book Antiqua" w:hAnsi="Book Antiqua"/>
        </w:rPr>
        <w:t xml:space="preserve"> from white descendants of former Variety Shade</w:t>
      </w:r>
      <w:r w:rsidR="001C4D40">
        <w:rPr>
          <w:rFonts w:ascii="Book Antiqua" w:hAnsi="Book Antiqua"/>
        </w:rPr>
        <w:t xml:space="preserve"> plantation owners. Nearby but not part of that purchase, is Variety Shade’s slave burial site, with more than 100 graves, and </w:t>
      </w:r>
      <w:r w:rsidR="00543B5C">
        <w:rPr>
          <w:rFonts w:ascii="Book Antiqua" w:hAnsi="Book Antiqua"/>
        </w:rPr>
        <w:t>the plantation family’s existing cem</w:t>
      </w:r>
      <w:r w:rsidR="001C4D40">
        <w:rPr>
          <w:rFonts w:ascii="Book Antiqua" w:hAnsi="Book Antiqua"/>
        </w:rPr>
        <w:t>etery</w:t>
      </w:r>
      <w:r w:rsidR="00543B5C">
        <w:rPr>
          <w:rFonts w:ascii="Book Antiqua" w:hAnsi="Book Antiqua"/>
        </w:rPr>
        <w:t xml:space="preserve">. </w:t>
      </w:r>
    </w:p>
    <w:p w14:paraId="4210CB21" w14:textId="77777777" w:rsidR="00543B5C" w:rsidRDefault="00543B5C" w:rsidP="00E94985">
      <w:pPr>
        <w:rPr>
          <w:rFonts w:ascii="Book Antiqua" w:hAnsi="Book Antiqua"/>
        </w:rPr>
      </w:pPr>
      <w:r>
        <w:rPr>
          <w:rFonts w:ascii="Book Antiqua" w:hAnsi="Book Antiqua"/>
        </w:rPr>
        <w:t xml:space="preserve"> </w:t>
      </w:r>
    </w:p>
    <w:p w14:paraId="3C626DE7" w14:textId="1EC91969" w:rsidR="00673224" w:rsidRDefault="0076379B" w:rsidP="00E94985">
      <w:pPr>
        <w:rPr>
          <w:rFonts w:ascii="Book Antiqua" w:hAnsi="Book Antiqua"/>
        </w:rPr>
      </w:pPr>
      <w:r>
        <w:rPr>
          <w:rFonts w:ascii="Book Antiqua" w:hAnsi="Book Antiqua"/>
        </w:rPr>
        <w:t xml:space="preserve">I soon learned that erasing </w:t>
      </w:r>
      <w:r w:rsidR="000B5A2A">
        <w:rPr>
          <w:rFonts w:ascii="Book Antiqua" w:hAnsi="Book Antiqua"/>
        </w:rPr>
        <w:t xml:space="preserve">evidence of Buckingham’s slavery past to prevent having to pay the costs </w:t>
      </w:r>
      <w:r w:rsidR="00673224">
        <w:rPr>
          <w:rFonts w:ascii="Book Antiqua" w:hAnsi="Book Antiqua"/>
        </w:rPr>
        <w:t>associated with acknowledging it</w:t>
      </w:r>
      <w:r>
        <w:rPr>
          <w:rFonts w:ascii="Book Antiqua" w:hAnsi="Book Antiqua"/>
        </w:rPr>
        <w:t xml:space="preserve"> </w:t>
      </w:r>
      <w:r w:rsidR="000B5A2A">
        <w:rPr>
          <w:rFonts w:ascii="Book Antiqua" w:hAnsi="Book Antiqua"/>
        </w:rPr>
        <w:t>has a long history</w:t>
      </w:r>
      <w:r>
        <w:rPr>
          <w:rFonts w:ascii="Book Antiqua" w:hAnsi="Book Antiqua"/>
        </w:rPr>
        <w:t xml:space="preserve"> here</w:t>
      </w:r>
      <w:r w:rsidR="000B5A2A">
        <w:rPr>
          <w:rFonts w:ascii="Book Antiqua" w:hAnsi="Book Antiqua"/>
        </w:rPr>
        <w:t xml:space="preserve">. </w:t>
      </w:r>
      <w:r w:rsidR="00673224">
        <w:rPr>
          <w:rFonts w:ascii="Book Antiqua" w:hAnsi="Book Antiqua"/>
        </w:rPr>
        <w:t>On February 26, 1869, the day the U.S. House of Representatives passed the 15</w:t>
      </w:r>
      <w:r w:rsidR="00673224" w:rsidRPr="00673224">
        <w:rPr>
          <w:rFonts w:ascii="Book Antiqua" w:hAnsi="Book Antiqua"/>
          <w:vertAlign w:val="superscript"/>
        </w:rPr>
        <w:t>th</w:t>
      </w:r>
      <w:r w:rsidR="00673224">
        <w:rPr>
          <w:rFonts w:ascii="Book Antiqua" w:hAnsi="Book Antiqua"/>
        </w:rPr>
        <w:t xml:space="preserve"> amendment giving former slaves the right to vote, vigilantes burned d</w:t>
      </w:r>
      <w:r w:rsidR="001C4D40">
        <w:rPr>
          <w:rFonts w:ascii="Book Antiqua" w:hAnsi="Book Antiqua"/>
        </w:rPr>
        <w:t>own the Buckingham Courthouse. From news ar</w:t>
      </w:r>
      <w:r w:rsidR="00D84E1C">
        <w:rPr>
          <w:rFonts w:ascii="Book Antiqua" w:hAnsi="Book Antiqua"/>
        </w:rPr>
        <w:t xml:space="preserve">ticles of the day, I learned </w:t>
      </w:r>
      <w:r w:rsidR="001C4D40">
        <w:rPr>
          <w:rFonts w:ascii="Book Antiqua" w:hAnsi="Book Antiqua"/>
        </w:rPr>
        <w:t>former slave-holder</w:t>
      </w:r>
      <w:r w:rsidR="00D84E1C">
        <w:rPr>
          <w:rFonts w:ascii="Book Antiqua" w:hAnsi="Book Antiqua"/>
        </w:rPr>
        <w:t>s</w:t>
      </w:r>
      <w:r w:rsidR="001C4D40">
        <w:rPr>
          <w:rFonts w:ascii="Book Antiqua" w:hAnsi="Book Antiqua"/>
        </w:rPr>
        <w:t xml:space="preserve"> fear</w:t>
      </w:r>
      <w:r w:rsidR="00D84E1C">
        <w:rPr>
          <w:rFonts w:ascii="Book Antiqua" w:hAnsi="Book Antiqua"/>
        </w:rPr>
        <w:t>ed</w:t>
      </w:r>
      <w:r w:rsidR="001C4D40">
        <w:rPr>
          <w:rFonts w:ascii="Book Antiqua" w:hAnsi="Book Antiqua"/>
        </w:rPr>
        <w:t xml:space="preserve"> that </w:t>
      </w:r>
      <w:r>
        <w:rPr>
          <w:rFonts w:ascii="Book Antiqua" w:hAnsi="Book Antiqua"/>
        </w:rPr>
        <w:t>wills</w:t>
      </w:r>
      <w:r w:rsidR="00D84E1C">
        <w:rPr>
          <w:rFonts w:ascii="Book Antiqua" w:hAnsi="Book Antiqua"/>
        </w:rPr>
        <w:t xml:space="preserve"> with</w:t>
      </w:r>
      <w:r w:rsidR="001C4D40">
        <w:rPr>
          <w:rFonts w:ascii="Book Antiqua" w:hAnsi="Book Antiqua"/>
        </w:rPr>
        <w:t xml:space="preserve"> nam</w:t>
      </w:r>
      <w:r w:rsidR="00D84E1C">
        <w:rPr>
          <w:rFonts w:ascii="Book Antiqua" w:hAnsi="Book Antiqua"/>
        </w:rPr>
        <w:t>es of inherited slaves</w:t>
      </w:r>
      <w:r w:rsidR="001C4D40">
        <w:rPr>
          <w:rFonts w:ascii="Book Antiqua" w:hAnsi="Book Antiqua"/>
        </w:rPr>
        <w:t xml:space="preserve"> or records of slaves purchasi</w:t>
      </w:r>
      <w:r w:rsidR="00D84E1C">
        <w:rPr>
          <w:rFonts w:ascii="Book Antiqua" w:hAnsi="Book Antiqua"/>
        </w:rPr>
        <w:t xml:space="preserve">ng freedom from named owners would be used by the </w:t>
      </w:r>
      <w:r w:rsidR="001C4D40">
        <w:rPr>
          <w:rFonts w:ascii="Book Antiqua" w:hAnsi="Book Antiqua"/>
        </w:rPr>
        <w:t>2:1 former slave majority to sue for restitution</w:t>
      </w:r>
      <w:r w:rsidR="00D84E1C">
        <w:rPr>
          <w:rFonts w:ascii="Book Antiqua" w:hAnsi="Book Antiqua"/>
        </w:rPr>
        <w:t xml:space="preserve"> for enslavement</w:t>
      </w:r>
      <w:r w:rsidR="001C4D40">
        <w:rPr>
          <w:rFonts w:ascii="Book Antiqua" w:hAnsi="Book Antiqua"/>
        </w:rPr>
        <w:t xml:space="preserve">. </w:t>
      </w:r>
    </w:p>
    <w:p w14:paraId="450CB610" w14:textId="77777777" w:rsidR="00673224" w:rsidRDefault="00673224" w:rsidP="00E94985">
      <w:pPr>
        <w:rPr>
          <w:rFonts w:ascii="Book Antiqua" w:hAnsi="Book Antiqua"/>
        </w:rPr>
      </w:pPr>
    </w:p>
    <w:p w14:paraId="3EA4DAFE" w14:textId="7C3A80A8" w:rsidR="00FB1FB4" w:rsidRDefault="0076379B" w:rsidP="00E94985">
      <w:pPr>
        <w:rPr>
          <w:rFonts w:ascii="Book Antiqua" w:hAnsi="Book Antiqua"/>
        </w:rPr>
      </w:pPr>
      <w:r>
        <w:rPr>
          <w:rFonts w:ascii="Book Antiqua" w:hAnsi="Book Antiqua"/>
        </w:rPr>
        <w:t xml:space="preserve">Since </w:t>
      </w:r>
      <w:r w:rsidR="00FE79ED">
        <w:rPr>
          <w:rFonts w:ascii="Book Antiqua" w:hAnsi="Book Antiqua"/>
        </w:rPr>
        <w:t>1</w:t>
      </w:r>
      <w:r>
        <w:rPr>
          <w:rFonts w:ascii="Book Antiqua" w:hAnsi="Book Antiqua"/>
        </w:rPr>
        <w:t>979, I knew Buckingham is</w:t>
      </w:r>
      <w:r w:rsidR="00FE79ED">
        <w:rPr>
          <w:rFonts w:ascii="Book Antiqua" w:hAnsi="Book Antiqua"/>
        </w:rPr>
        <w:t xml:space="preserve"> </w:t>
      </w:r>
      <w:r w:rsidR="00673224">
        <w:rPr>
          <w:rFonts w:ascii="Book Antiqua" w:hAnsi="Book Antiqua"/>
        </w:rPr>
        <w:t>notable</w:t>
      </w:r>
      <w:r>
        <w:rPr>
          <w:rFonts w:ascii="Book Antiqua" w:hAnsi="Book Antiqua"/>
        </w:rPr>
        <w:t xml:space="preserve"> in Virginia</w:t>
      </w:r>
      <w:r w:rsidR="00673224">
        <w:rPr>
          <w:rFonts w:ascii="Book Antiqua" w:hAnsi="Book Antiqua"/>
        </w:rPr>
        <w:t xml:space="preserve"> for </w:t>
      </w:r>
      <w:r w:rsidR="00675798">
        <w:rPr>
          <w:rFonts w:ascii="Book Antiqua" w:hAnsi="Book Antiqua"/>
        </w:rPr>
        <w:t xml:space="preserve">being where </w:t>
      </w:r>
      <w:r w:rsidR="00673224">
        <w:rPr>
          <w:rFonts w:ascii="Book Antiqua" w:hAnsi="Book Antiqua"/>
        </w:rPr>
        <w:t>descendants of</w:t>
      </w:r>
      <w:r w:rsidR="00675798">
        <w:rPr>
          <w:rFonts w:ascii="Book Antiqua" w:hAnsi="Book Antiqua"/>
        </w:rPr>
        <w:t xml:space="preserve"> former plantation owners</w:t>
      </w:r>
      <w:r w:rsidR="00FE79ED">
        <w:rPr>
          <w:rFonts w:ascii="Book Antiqua" w:hAnsi="Book Antiqua"/>
        </w:rPr>
        <w:t xml:space="preserve"> and descendants of former slaves</w:t>
      </w:r>
      <w:r>
        <w:rPr>
          <w:rFonts w:ascii="Book Antiqua" w:hAnsi="Book Antiqua"/>
        </w:rPr>
        <w:t xml:space="preserve"> still</w:t>
      </w:r>
      <w:r w:rsidR="00675798">
        <w:rPr>
          <w:rFonts w:ascii="Book Antiqua" w:hAnsi="Book Antiqua"/>
        </w:rPr>
        <w:t xml:space="preserve"> live</w:t>
      </w:r>
      <w:r w:rsidR="00673224">
        <w:rPr>
          <w:rFonts w:ascii="Book Antiqua" w:hAnsi="Book Antiqua"/>
        </w:rPr>
        <w:t xml:space="preserve"> nearby</w:t>
      </w:r>
      <w:r w:rsidR="00FE79ED">
        <w:rPr>
          <w:rFonts w:ascii="Book Antiqua" w:hAnsi="Book Antiqua"/>
        </w:rPr>
        <w:t xml:space="preserve"> each other</w:t>
      </w:r>
      <w:r w:rsidR="00673224">
        <w:rPr>
          <w:rFonts w:ascii="Book Antiqua" w:hAnsi="Book Antiqua"/>
        </w:rPr>
        <w:t xml:space="preserve"> </w:t>
      </w:r>
      <w:r w:rsidR="00FE79ED">
        <w:rPr>
          <w:rFonts w:ascii="Book Antiqua" w:hAnsi="Book Antiqua"/>
        </w:rPr>
        <w:t xml:space="preserve">-- </w:t>
      </w:r>
      <w:r w:rsidR="00675798">
        <w:rPr>
          <w:rFonts w:ascii="Book Antiqua" w:hAnsi="Book Antiqua"/>
        </w:rPr>
        <w:t xml:space="preserve">mostly </w:t>
      </w:r>
      <w:r>
        <w:rPr>
          <w:rFonts w:ascii="Book Antiqua" w:hAnsi="Book Antiqua"/>
        </w:rPr>
        <w:t xml:space="preserve">in </w:t>
      </w:r>
      <w:r w:rsidR="00675798">
        <w:rPr>
          <w:rFonts w:ascii="Book Antiqua" w:hAnsi="Book Antiqua"/>
        </w:rPr>
        <w:t>segregated cl</w:t>
      </w:r>
      <w:r w:rsidR="00FE79ED">
        <w:rPr>
          <w:rFonts w:ascii="Book Antiqua" w:hAnsi="Book Antiqua"/>
        </w:rPr>
        <w:t>usters</w:t>
      </w:r>
      <w:r w:rsidR="00673224">
        <w:rPr>
          <w:rFonts w:ascii="Book Antiqua" w:hAnsi="Book Antiqua"/>
        </w:rPr>
        <w:t xml:space="preserve">. A code of silence about slavery </w:t>
      </w:r>
      <w:r w:rsidR="00675798">
        <w:rPr>
          <w:rFonts w:ascii="Book Antiqua" w:hAnsi="Book Antiqua"/>
        </w:rPr>
        <w:t xml:space="preserve">also </w:t>
      </w:r>
      <w:r w:rsidR="00D84E1C">
        <w:rPr>
          <w:rFonts w:ascii="Book Antiqua" w:hAnsi="Book Antiqua"/>
        </w:rPr>
        <w:t xml:space="preserve">remains </w:t>
      </w:r>
      <w:r w:rsidR="00673224">
        <w:rPr>
          <w:rFonts w:ascii="Book Antiqua" w:hAnsi="Book Antiqua"/>
        </w:rPr>
        <w:t>in a place where the Union Hill residents who spoke out against siting CS 2 in the middle of their community faced reprisals. It is Charles White’s painstaking, 25-year research from social history sources</w:t>
      </w:r>
      <w:r w:rsidR="00FB1FB4">
        <w:rPr>
          <w:rFonts w:ascii="Book Antiqua" w:hAnsi="Book Antiqua"/>
        </w:rPr>
        <w:t xml:space="preserve"> found</w:t>
      </w:r>
      <w:r w:rsidR="00673224">
        <w:rPr>
          <w:rFonts w:ascii="Book Antiqua" w:hAnsi="Book Antiqua"/>
        </w:rPr>
        <w:t xml:space="preserve"> in</w:t>
      </w:r>
      <w:r w:rsidR="00FB1FB4">
        <w:rPr>
          <w:rFonts w:ascii="Book Antiqua" w:hAnsi="Book Antiqua"/>
        </w:rPr>
        <w:t xml:space="preserve"> his book, </w:t>
      </w:r>
      <w:r w:rsidR="00FB1FB4">
        <w:rPr>
          <w:rFonts w:ascii="Book Antiqua" w:hAnsi="Book Antiqua"/>
          <w:i/>
        </w:rPr>
        <w:t>The Hidden and Forgotten: Contributions of Bu</w:t>
      </w:r>
      <w:r w:rsidR="00675798">
        <w:rPr>
          <w:rFonts w:ascii="Book Antiqua" w:hAnsi="Book Antiqua"/>
          <w:i/>
        </w:rPr>
        <w:t xml:space="preserve">ckingham Blacks to U.S. History </w:t>
      </w:r>
      <w:r w:rsidR="00675798">
        <w:rPr>
          <w:rFonts w:ascii="Book Antiqua" w:hAnsi="Book Antiqua"/>
        </w:rPr>
        <w:t>that</w:t>
      </w:r>
      <w:r w:rsidR="00FB1FB4">
        <w:rPr>
          <w:rFonts w:ascii="Book Antiqua" w:hAnsi="Book Antiqua"/>
        </w:rPr>
        <w:t xml:space="preserve"> informs </w:t>
      </w:r>
      <w:r w:rsidR="00675798">
        <w:rPr>
          <w:rFonts w:ascii="Book Antiqua" w:hAnsi="Book Antiqua"/>
        </w:rPr>
        <w:t>the list of names of current Freedmen descendants in</w:t>
      </w:r>
      <w:r w:rsidR="00FB1FB4">
        <w:rPr>
          <w:rFonts w:ascii="Book Antiqua" w:hAnsi="Book Antiqua"/>
        </w:rPr>
        <w:t xml:space="preserve"> Union </w:t>
      </w:r>
      <w:r w:rsidR="00675798">
        <w:rPr>
          <w:rFonts w:ascii="Book Antiqua" w:hAnsi="Book Antiqua"/>
        </w:rPr>
        <w:t>Hill</w:t>
      </w:r>
      <w:r w:rsidR="00FB1FB4">
        <w:rPr>
          <w:rFonts w:ascii="Book Antiqua" w:hAnsi="Book Antiqua"/>
        </w:rPr>
        <w:t xml:space="preserve">. </w:t>
      </w:r>
    </w:p>
    <w:p w14:paraId="12DEB68B" w14:textId="77777777" w:rsidR="00FB1FB4" w:rsidRDefault="00FB1FB4" w:rsidP="00E94985">
      <w:pPr>
        <w:rPr>
          <w:rFonts w:ascii="Book Antiqua" w:hAnsi="Book Antiqua"/>
        </w:rPr>
      </w:pPr>
    </w:p>
    <w:p w14:paraId="144DA158" w14:textId="692DE091" w:rsidR="00E94985" w:rsidRPr="00E94985" w:rsidRDefault="00FB1FB4" w:rsidP="00E94985">
      <w:pPr>
        <w:rPr>
          <w:rFonts w:ascii="Book Antiqua" w:hAnsi="Book Antiqua"/>
        </w:rPr>
      </w:pPr>
      <w:r>
        <w:rPr>
          <w:rFonts w:ascii="Book Antiqua" w:hAnsi="Book Antiqua"/>
        </w:rPr>
        <w:t xml:space="preserve">To </w:t>
      </w:r>
      <w:r w:rsidR="00E94985">
        <w:rPr>
          <w:rFonts w:ascii="Book Antiqua" w:hAnsi="Book Antiqua"/>
        </w:rPr>
        <w:t>map the densi</w:t>
      </w:r>
      <w:r>
        <w:rPr>
          <w:rFonts w:ascii="Book Antiqua" w:hAnsi="Book Antiqua"/>
        </w:rPr>
        <w:t>ty and population of households surrounding CS 2 on all sides</w:t>
      </w:r>
      <w:r w:rsidR="00E94985">
        <w:rPr>
          <w:rFonts w:ascii="Book Antiqua" w:hAnsi="Book Antiqua"/>
        </w:rPr>
        <w:t xml:space="preserve">, </w:t>
      </w:r>
      <w:r w:rsidR="00BE5FD8">
        <w:rPr>
          <w:rFonts w:ascii="Book Antiqua" w:hAnsi="Book Antiqua"/>
        </w:rPr>
        <w:t>Friends of Buckingham and its allies</w:t>
      </w:r>
      <w:r w:rsidR="00E94985" w:rsidRPr="00E94985">
        <w:rPr>
          <w:rFonts w:ascii="Book Antiqua" w:hAnsi="Book Antiqua"/>
        </w:rPr>
        <w:t xml:space="preserve"> undertook a </w:t>
      </w:r>
      <w:r>
        <w:rPr>
          <w:rFonts w:ascii="Book Antiqua" w:hAnsi="Book Antiqua"/>
        </w:rPr>
        <w:t>door-to-door household study of the 99 households in</w:t>
      </w:r>
      <w:r w:rsidR="00BE5FD8">
        <w:rPr>
          <w:rFonts w:ascii="Book Antiqua" w:hAnsi="Book Antiqua"/>
        </w:rPr>
        <w:t xml:space="preserve"> the 1.2-mile radius of CS 2 that we named </w:t>
      </w:r>
      <w:r>
        <w:rPr>
          <w:rFonts w:ascii="Book Antiqua" w:hAnsi="Book Antiqua"/>
        </w:rPr>
        <w:t>Union Hill/Woods Corner Rural Historic District –</w:t>
      </w:r>
      <w:r w:rsidR="00BE5FD8">
        <w:rPr>
          <w:rFonts w:ascii="Book Antiqua" w:hAnsi="Book Antiqua"/>
        </w:rPr>
        <w:t xml:space="preserve"> using</w:t>
      </w:r>
      <w:r>
        <w:rPr>
          <w:rFonts w:ascii="Book Antiqua" w:hAnsi="Book Antiqua"/>
        </w:rPr>
        <w:t xml:space="preserve"> National Historic Register terminology. Even the name helps in understanding the persistence of a racial divide. Union Hill is the African American name for this place; Woods Corner the white one. Our study included questions about numbers of residents </w:t>
      </w:r>
      <w:r w:rsidRPr="00543B5C">
        <w:rPr>
          <w:rFonts w:ascii="Book Antiqua" w:hAnsi="Book Antiqua"/>
          <w:i/>
        </w:rPr>
        <w:t>and</w:t>
      </w:r>
      <w:r>
        <w:rPr>
          <w:rFonts w:ascii="Book Antiqua" w:hAnsi="Book Antiqua"/>
        </w:rPr>
        <w:t xml:space="preserve"> numbers of</w:t>
      </w:r>
      <w:r w:rsidR="00993A90">
        <w:rPr>
          <w:rFonts w:ascii="Book Antiqua" w:hAnsi="Book Antiqua"/>
        </w:rPr>
        <w:t xml:space="preserve"> frequent visitors because these </w:t>
      </w:r>
      <w:r w:rsidR="00F9381A">
        <w:rPr>
          <w:rFonts w:ascii="Book Antiqua" w:hAnsi="Book Antiqua"/>
        </w:rPr>
        <w:t xml:space="preserve">heritage lands </w:t>
      </w:r>
      <w:r w:rsidR="00993A90">
        <w:rPr>
          <w:rFonts w:ascii="Book Antiqua" w:hAnsi="Book Antiqua"/>
        </w:rPr>
        <w:t xml:space="preserve">are where most working-age </w:t>
      </w:r>
      <w:r w:rsidR="00F9381A">
        <w:rPr>
          <w:rFonts w:ascii="Book Antiqua" w:hAnsi="Book Antiqua"/>
        </w:rPr>
        <w:t xml:space="preserve">African American </w:t>
      </w:r>
      <w:r>
        <w:rPr>
          <w:rFonts w:ascii="Book Antiqua" w:hAnsi="Book Antiqua"/>
        </w:rPr>
        <w:t xml:space="preserve">adults </w:t>
      </w:r>
      <w:r w:rsidR="00543B5C">
        <w:rPr>
          <w:rFonts w:ascii="Book Antiqua" w:hAnsi="Book Antiqua"/>
        </w:rPr>
        <w:t xml:space="preserve">return on weekends, or multiple times per year </w:t>
      </w:r>
      <w:r w:rsidR="00D84E1C">
        <w:rPr>
          <w:rFonts w:ascii="Book Antiqua" w:hAnsi="Book Antiqua"/>
        </w:rPr>
        <w:t>for large family</w:t>
      </w:r>
      <w:r w:rsidR="00993A90">
        <w:rPr>
          <w:rFonts w:ascii="Book Antiqua" w:hAnsi="Book Antiqua"/>
        </w:rPr>
        <w:t xml:space="preserve"> reunions. Our study </w:t>
      </w:r>
      <w:r w:rsidR="00D84E1C">
        <w:rPr>
          <w:rFonts w:ascii="Book Antiqua" w:hAnsi="Book Antiqua"/>
        </w:rPr>
        <w:t xml:space="preserve">also </w:t>
      </w:r>
      <w:r w:rsidR="00993A90">
        <w:rPr>
          <w:rFonts w:ascii="Book Antiqua" w:hAnsi="Book Antiqua"/>
        </w:rPr>
        <w:t xml:space="preserve">asked for </w:t>
      </w:r>
      <w:r w:rsidR="00E94985" w:rsidRPr="00E94985">
        <w:rPr>
          <w:rFonts w:ascii="Book Antiqua" w:hAnsi="Book Antiqua"/>
        </w:rPr>
        <w:t>self-identified race</w:t>
      </w:r>
      <w:r>
        <w:rPr>
          <w:rFonts w:ascii="Book Antiqua" w:hAnsi="Book Antiqua"/>
        </w:rPr>
        <w:t>(s); family burials in Buckingham cemeteries or on heritage lands (a proxy for slave and Freedmen ancestry); economic uses of their land and uses for agriculture (in an A1 agriculture zone now being targeted</w:t>
      </w:r>
      <w:r w:rsidR="00675798">
        <w:rPr>
          <w:rFonts w:ascii="Book Antiqua" w:hAnsi="Book Antiqua"/>
        </w:rPr>
        <w:t xml:space="preserve"> for heavy industrial use); </w:t>
      </w:r>
      <w:r w:rsidR="00E94985" w:rsidRPr="00E94985">
        <w:rPr>
          <w:rFonts w:ascii="Book Antiqua" w:hAnsi="Book Antiqua"/>
        </w:rPr>
        <w:t>and existing health conditions known to be exacerbated by the toxic emissions, VOCs and particulate m</w:t>
      </w:r>
      <w:r w:rsidR="00E94985">
        <w:rPr>
          <w:rFonts w:ascii="Book Antiqua" w:hAnsi="Book Antiqua"/>
        </w:rPr>
        <w:t xml:space="preserve">atter applied for in ACP’s </w:t>
      </w:r>
      <w:r w:rsidR="00E94985" w:rsidRPr="00E94985">
        <w:rPr>
          <w:rFonts w:ascii="Book Antiqua" w:hAnsi="Book Antiqua"/>
        </w:rPr>
        <w:t xml:space="preserve">VDEQ </w:t>
      </w:r>
      <w:r w:rsidR="00E94985">
        <w:rPr>
          <w:rFonts w:ascii="Book Antiqua" w:hAnsi="Book Antiqua"/>
        </w:rPr>
        <w:t xml:space="preserve">“minor source” </w:t>
      </w:r>
      <w:r w:rsidR="00E94985" w:rsidRPr="00E94985">
        <w:rPr>
          <w:rFonts w:ascii="Book Antiqua" w:hAnsi="Book Antiqua"/>
        </w:rPr>
        <w:t xml:space="preserve">air </w:t>
      </w:r>
      <w:r w:rsidR="00E94985">
        <w:rPr>
          <w:rFonts w:ascii="Book Antiqua" w:hAnsi="Book Antiqua"/>
        </w:rPr>
        <w:t xml:space="preserve">permit CS 2. </w:t>
      </w:r>
    </w:p>
    <w:p w14:paraId="0133689E" w14:textId="77777777" w:rsidR="00E94985" w:rsidRPr="00E94985" w:rsidRDefault="00E94985" w:rsidP="00E94985">
      <w:pPr>
        <w:rPr>
          <w:rFonts w:ascii="Book Antiqua" w:hAnsi="Book Antiqua"/>
        </w:rPr>
      </w:pPr>
    </w:p>
    <w:p w14:paraId="25E942D9" w14:textId="38FFE81D" w:rsidR="00B0332D" w:rsidRDefault="00E94985" w:rsidP="00E94985">
      <w:pPr>
        <w:rPr>
          <w:rFonts w:ascii="Book Antiqua" w:hAnsi="Book Antiqua"/>
        </w:rPr>
      </w:pPr>
      <w:r w:rsidRPr="00E94985">
        <w:rPr>
          <w:rFonts w:ascii="Book Antiqua" w:hAnsi="Book Antiqua"/>
        </w:rPr>
        <w:t xml:space="preserve">Our study teams reached residents in 63 of the </w:t>
      </w:r>
      <w:r w:rsidR="00D84E1C">
        <w:rPr>
          <w:rFonts w:ascii="Book Antiqua" w:hAnsi="Book Antiqua"/>
        </w:rPr>
        <w:t>99 households closely surrounding the proposed CS 2. For 63 households or 64% of the total, we found 158 residents. With less than</w:t>
      </w:r>
      <w:r w:rsidRPr="00E94985">
        <w:rPr>
          <w:rFonts w:ascii="Book Antiqua" w:hAnsi="Book Antiqua"/>
        </w:rPr>
        <w:t xml:space="preserve"> two-thirds canvassed,</w:t>
      </w:r>
      <w:r w:rsidR="00D84E1C">
        <w:rPr>
          <w:rFonts w:ascii="Book Antiqua" w:hAnsi="Book Antiqua"/>
        </w:rPr>
        <w:t xml:space="preserve"> Union Hill’s population is 5.6 times</w:t>
      </w:r>
      <w:r w:rsidRPr="00E94985">
        <w:rPr>
          <w:rFonts w:ascii="Book Antiqua" w:hAnsi="Book Antiqua"/>
        </w:rPr>
        <w:t xml:space="preserve"> </w:t>
      </w:r>
      <w:r w:rsidR="00543B5C">
        <w:rPr>
          <w:rFonts w:ascii="Book Antiqua" w:hAnsi="Book Antiqua"/>
        </w:rPr>
        <w:t>higher than reported by ACP’s</w:t>
      </w:r>
      <w:r w:rsidRPr="00E94985">
        <w:rPr>
          <w:rFonts w:ascii="Book Antiqua" w:hAnsi="Book Antiqua"/>
        </w:rPr>
        <w:t xml:space="preserve"> and FERC in public filings.</w:t>
      </w:r>
      <w:r w:rsidR="00543B5C">
        <w:rPr>
          <w:rFonts w:ascii="Book Antiqua" w:hAnsi="Book Antiqua"/>
        </w:rPr>
        <w:t xml:space="preserve"> This visibly suburban level o</w:t>
      </w:r>
      <w:r w:rsidR="00B24C67">
        <w:rPr>
          <w:rFonts w:ascii="Book Antiqua" w:hAnsi="Book Antiqua"/>
        </w:rPr>
        <w:t xml:space="preserve">f habitation was masked by ACP’s decision to use </w:t>
      </w:r>
      <w:r w:rsidR="00543B5C">
        <w:rPr>
          <w:rFonts w:ascii="Book Antiqua" w:hAnsi="Book Antiqua"/>
        </w:rPr>
        <w:t xml:space="preserve">the census data averaged for the whole county -- or 28.2 people per square </w:t>
      </w:r>
      <w:r w:rsidR="00B0332D">
        <w:rPr>
          <w:rFonts w:ascii="Book Antiqua" w:hAnsi="Book Antiqua"/>
        </w:rPr>
        <w:t>mile. Of the actual 158 residents counted, 85% identify as Afric</w:t>
      </w:r>
      <w:r w:rsidR="003350CB">
        <w:rPr>
          <w:rFonts w:ascii="Book Antiqua" w:hAnsi="Book Antiqua"/>
        </w:rPr>
        <w:t xml:space="preserve">an American/Black or bi-racial. </w:t>
      </w:r>
    </w:p>
    <w:p w14:paraId="1BC5ADFD" w14:textId="77777777" w:rsidR="005109D3" w:rsidRDefault="005109D3" w:rsidP="00E94985">
      <w:pPr>
        <w:rPr>
          <w:rFonts w:ascii="Book Antiqua" w:hAnsi="Book Antiqua"/>
        </w:rPr>
      </w:pPr>
    </w:p>
    <w:p w14:paraId="09B09230" w14:textId="352454D5" w:rsidR="005109D3" w:rsidRDefault="00AA4F73" w:rsidP="00E94985">
      <w:pPr>
        <w:rPr>
          <w:rFonts w:ascii="Book Antiqua" w:hAnsi="Book Antiqua"/>
          <w:b/>
        </w:rPr>
      </w:pPr>
      <w:r>
        <w:rPr>
          <w:rFonts w:ascii="Book Antiqua" w:hAnsi="Book Antiqua"/>
          <w:b/>
        </w:rPr>
        <w:t xml:space="preserve">Why “Rural” Designations </w:t>
      </w:r>
      <w:r w:rsidR="0077363F">
        <w:rPr>
          <w:rFonts w:ascii="Book Antiqua" w:hAnsi="Book Antiqua"/>
          <w:b/>
        </w:rPr>
        <w:t xml:space="preserve">Benefit </w:t>
      </w:r>
      <w:r w:rsidR="005109D3">
        <w:rPr>
          <w:rFonts w:ascii="Book Antiqua" w:hAnsi="Book Antiqua"/>
          <w:b/>
        </w:rPr>
        <w:t>ACP: Case of Union Hill</w:t>
      </w:r>
      <w:r w:rsidR="007672A9">
        <w:rPr>
          <w:rFonts w:ascii="Book Antiqua" w:hAnsi="Book Antiqua"/>
          <w:b/>
        </w:rPr>
        <w:t xml:space="preserve"> </w:t>
      </w:r>
      <w:r w:rsidR="005109D3">
        <w:rPr>
          <w:rFonts w:ascii="Book Antiqua" w:hAnsi="Book Antiqua"/>
          <w:b/>
        </w:rPr>
        <w:t xml:space="preserve">  </w:t>
      </w:r>
    </w:p>
    <w:p w14:paraId="57A8F836" w14:textId="0AB56A96" w:rsidR="007672A9" w:rsidRDefault="009E7BB3" w:rsidP="00E94985">
      <w:pPr>
        <w:rPr>
          <w:rFonts w:ascii="Book Antiqua" w:hAnsi="Book Antiqua"/>
        </w:rPr>
      </w:pPr>
      <w:r>
        <w:rPr>
          <w:rFonts w:ascii="Book Antiqua" w:hAnsi="Book Antiqua"/>
        </w:rPr>
        <w:t xml:space="preserve">While FERC in its FEIS names the CS 2 site as an “environmental justice community,” it does so solely on the basis of Buckingham’s average income (second poorest in Virginia) – not by its minority population. </w:t>
      </w:r>
      <w:r w:rsidR="005109D3" w:rsidRPr="003533D9">
        <w:rPr>
          <w:rFonts w:ascii="Book Antiqua" w:hAnsi="Book Antiqua"/>
        </w:rPr>
        <w:t>By perpetrating the fallacy that the proposed Union Hill comp</w:t>
      </w:r>
      <w:r w:rsidR="0077363F">
        <w:rPr>
          <w:rFonts w:ascii="Book Antiqua" w:hAnsi="Book Antiqua"/>
        </w:rPr>
        <w:t>ressor station’s site is “rural”</w:t>
      </w:r>
      <w:r w:rsidR="005109D3" w:rsidRPr="003533D9">
        <w:rPr>
          <w:rFonts w:ascii="Book Antiqua" w:hAnsi="Book Antiqua"/>
        </w:rPr>
        <w:t xml:space="preserve"> i.e. sparsely populated, </w:t>
      </w:r>
      <w:r w:rsidR="007672A9">
        <w:rPr>
          <w:rFonts w:ascii="Book Antiqua" w:hAnsi="Book Antiqua"/>
        </w:rPr>
        <w:t xml:space="preserve">ACP saves </w:t>
      </w:r>
      <w:r w:rsidR="005109D3" w:rsidRPr="003533D9">
        <w:rPr>
          <w:rFonts w:ascii="Book Antiqua" w:hAnsi="Book Antiqua"/>
        </w:rPr>
        <w:t>a considerable amount of money</w:t>
      </w:r>
      <w:r w:rsidR="0077363F">
        <w:rPr>
          <w:rFonts w:ascii="Book Antiqua" w:hAnsi="Book Antiqua"/>
        </w:rPr>
        <w:t xml:space="preserve"> at the same time that it </w:t>
      </w:r>
      <w:r>
        <w:rPr>
          <w:rFonts w:ascii="Book Antiqua" w:hAnsi="Book Antiqua"/>
        </w:rPr>
        <w:t>prevents public</w:t>
      </w:r>
      <w:r w:rsidR="007672A9">
        <w:rPr>
          <w:rFonts w:ascii="Book Antiqua" w:hAnsi="Book Antiqua"/>
        </w:rPr>
        <w:t xml:space="preserve"> backlash practicing environmental racism. By not conducting a factual </w:t>
      </w:r>
      <w:r>
        <w:rPr>
          <w:rFonts w:ascii="Book Antiqua" w:hAnsi="Book Antiqua"/>
        </w:rPr>
        <w:t xml:space="preserve">population/race survey, </w:t>
      </w:r>
      <w:r w:rsidR="007672A9">
        <w:rPr>
          <w:rFonts w:ascii="Book Antiqua" w:hAnsi="Book Antiqua"/>
        </w:rPr>
        <w:t xml:space="preserve">archaeological and cultural resource inventories, </w:t>
      </w:r>
      <w:r>
        <w:rPr>
          <w:rFonts w:ascii="Book Antiqua" w:hAnsi="Book Antiqua"/>
        </w:rPr>
        <w:t xml:space="preserve">full NEPA review, health assessment study or use of Clean Water Act guidelines, </w:t>
      </w:r>
      <w:r w:rsidR="007672A9">
        <w:rPr>
          <w:rFonts w:ascii="Book Antiqua" w:hAnsi="Book Antiqua"/>
        </w:rPr>
        <w:t xml:space="preserve">ACP greatly shortened their timeline and </w:t>
      </w:r>
      <w:r w:rsidR="0077363F">
        <w:rPr>
          <w:rFonts w:ascii="Book Antiqua" w:hAnsi="Book Antiqua"/>
        </w:rPr>
        <w:t xml:space="preserve">greatly diminished their </w:t>
      </w:r>
      <w:r w:rsidR="007672A9">
        <w:rPr>
          <w:rFonts w:ascii="Book Antiqua" w:hAnsi="Book Antiqua"/>
        </w:rPr>
        <w:t xml:space="preserve">development costs. </w:t>
      </w:r>
    </w:p>
    <w:p w14:paraId="27E6A351" w14:textId="77777777" w:rsidR="007672A9" w:rsidRDefault="007672A9" w:rsidP="00E94985">
      <w:pPr>
        <w:rPr>
          <w:rFonts w:ascii="Book Antiqua" w:hAnsi="Book Antiqua"/>
        </w:rPr>
      </w:pPr>
    </w:p>
    <w:p w14:paraId="43D12971" w14:textId="1BD2A05B" w:rsidR="005109D3" w:rsidRDefault="0077363F" w:rsidP="00E94985">
      <w:pPr>
        <w:rPr>
          <w:rFonts w:ascii="Book Antiqua" w:hAnsi="Book Antiqua"/>
        </w:rPr>
      </w:pPr>
      <w:r>
        <w:rPr>
          <w:rFonts w:ascii="Book Antiqua" w:hAnsi="Book Antiqua"/>
        </w:rPr>
        <w:t xml:space="preserve">“Rural” designation </w:t>
      </w:r>
      <w:r w:rsidR="007672A9">
        <w:rPr>
          <w:rFonts w:ascii="Book Antiqua" w:hAnsi="Book Antiqua"/>
        </w:rPr>
        <w:t xml:space="preserve">allows ACP to save money </w:t>
      </w:r>
      <w:r w:rsidR="005109D3" w:rsidRPr="003533D9">
        <w:rPr>
          <w:rFonts w:ascii="Book Antiqua" w:hAnsi="Book Antiqua"/>
        </w:rPr>
        <w:t>on construction costs</w:t>
      </w:r>
      <w:r w:rsidR="007672A9">
        <w:rPr>
          <w:rFonts w:ascii="Book Antiqua" w:hAnsi="Book Antiqua"/>
        </w:rPr>
        <w:t>. W</w:t>
      </w:r>
      <w:r w:rsidR="005109D3" w:rsidRPr="003533D9">
        <w:rPr>
          <w:rFonts w:ascii="Book Antiqua" w:hAnsi="Book Antiqua"/>
        </w:rPr>
        <w:t>ithin the pipeline classification system based on population density (urban-centric, as it gives highest protection to places with bu</w:t>
      </w:r>
      <w:r w:rsidR="007672A9">
        <w:rPr>
          <w:rFonts w:ascii="Book Antiqua" w:hAnsi="Book Antiqua"/>
        </w:rPr>
        <w:t>ildings of 4 or more stories), r</w:t>
      </w:r>
      <w:r w:rsidR="005109D3" w:rsidRPr="003533D9">
        <w:rPr>
          <w:rFonts w:ascii="Book Antiqua" w:hAnsi="Book Antiqua"/>
        </w:rPr>
        <w:t>ural density cla</w:t>
      </w:r>
      <w:r w:rsidR="007672A9">
        <w:rPr>
          <w:rFonts w:ascii="Book Antiqua" w:hAnsi="Book Antiqua"/>
        </w:rPr>
        <w:t>ssification allows ACP</w:t>
      </w:r>
      <w:r w:rsidR="005109D3" w:rsidRPr="003533D9">
        <w:rPr>
          <w:rFonts w:ascii="Book Antiqua" w:hAnsi="Book Antiqua"/>
        </w:rPr>
        <w:t xml:space="preserve"> to use thinner walled pipes with greatest distances allowed between shut-off valves. Factual population density of Union Hill would require use of Class 3 or Class 4 pipes with closer valve distances, and alert VDEQ to the higher levels of risk to greater numbers of people’s water and health from living in close proximity to Virginia’s ACP compressor station.</w:t>
      </w:r>
    </w:p>
    <w:p w14:paraId="2FF2440F" w14:textId="77777777" w:rsidR="009E7BB3" w:rsidRDefault="009E7BB3" w:rsidP="00E94985">
      <w:pPr>
        <w:rPr>
          <w:rFonts w:ascii="Book Antiqua" w:hAnsi="Book Antiqua"/>
        </w:rPr>
      </w:pPr>
    </w:p>
    <w:p w14:paraId="1E18FF22" w14:textId="6190CC41" w:rsidR="009E7BB3" w:rsidRDefault="009E7BB3" w:rsidP="00E94985">
      <w:pPr>
        <w:rPr>
          <w:rFonts w:ascii="Book Antiqua" w:hAnsi="Book Antiqua"/>
          <w:b/>
        </w:rPr>
      </w:pPr>
      <w:r>
        <w:rPr>
          <w:rFonts w:ascii="Book Antiqua" w:hAnsi="Book Antiqua"/>
          <w:b/>
        </w:rPr>
        <w:t>True Costs Borne by Union Hi</w:t>
      </w:r>
      <w:r w:rsidR="004265F2">
        <w:rPr>
          <w:rFonts w:ascii="Book Antiqua" w:hAnsi="Book Antiqua"/>
          <w:b/>
        </w:rPr>
        <w:t>ll Residents from CS 2: Health i</w:t>
      </w:r>
      <w:r>
        <w:rPr>
          <w:rFonts w:ascii="Book Antiqua" w:hAnsi="Book Antiqua"/>
          <w:b/>
        </w:rPr>
        <w:t>mpacts</w:t>
      </w:r>
      <w:r w:rsidR="004265F2">
        <w:rPr>
          <w:rFonts w:ascii="Book Antiqua" w:hAnsi="Book Antiqua"/>
          <w:b/>
        </w:rPr>
        <w:t xml:space="preserve"> on a front-line climate change community</w:t>
      </w:r>
    </w:p>
    <w:p w14:paraId="6166E353" w14:textId="01A12D2C" w:rsidR="00C34E68" w:rsidRDefault="004265F2" w:rsidP="004265F2">
      <w:pPr>
        <w:rPr>
          <w:rFonts w:ascii="Book Antiqua" w:hAnsi="Book Antiqua"/>
        </w:rPr>
      </w:pPr>
      <w:r>
        <w:rPr>
          <w:rFonts w:ascii="Book Antiqua" w:hAnsi="Book Antiqua"/>
        </w:rPr>
        <w:t>From our household stu</w:t>
      </w:r>
      <w:r w:rsidR="00754F05">
        <w:rPr>
          <w:rFonts w:ascii="Book Antiqua" w:hAnsi="Book Antiqua"/>
        </w:rPr>
        <w:t>dy’s open-ended health responses</w:t>
      </w:r>
      <w:r>
        <w:rPr>
          <w:rFonts w:ascii="Book Antiqua" w:hAnsi="Book Antiqua"/>
        </w:rPr>
        <w:t>, we found a</w:t>
      </w:r>
      <w:r w:rsidRPr="00D33BC4">
        <w:rPr>
          <w:rFonts w:ascii="Book Antiqua" w:hAnsi="Book Antiqua"/>
        </w:rPr>
        <w:t xml:space="preserve"> disproportio</w:t>
      </w:r>
      <w:r>
        <w:rPr>
          <w:rFonts w:ascii="Book Antiqua" w:hAnsi="Book Antiqua"/>
        </w:rPr>
        <w:t xml:space="preserve">nately large number of Union Hill’s residents have pre-existing chronic conditions </w:t>
      </w:r>
      <w:r w:rsidRPr="00D33BC4">
        <w:rPr>
          <w:rFonts w:ascii="Book Antiqua" w:hAnsi="Book Antiqua"/>
        </w:rPr>
        <w:t>known to be greatly exacerb</w:t>
      </w:r>
      <w:r>
        <w:rPr>
          <w:rFonts w:ascii="Book Antiqua" w:hAnsi="Book Antiqua"/>
        </w:rPr>
        <w:t xml:space="preserve">ated by constant exposure to the toxic cocktail of </w:t>
      </w:r>
      <w:proofErr w:type="spellStart"/>
      <w:r>
        <w:rPr>
          <w:rFonts w:ascii="Book Antiqua" w:hAnsi="Book Antiqua"/>
        </w:rPr>
        <w:t>fracking</w:t>
      </w:r>
      <w:proofErr w:type="spellEnd"/>
      <w:r>
        <w:rPr>
          <w:rFonts w:ascii="Book Antiqua" w:hAnsi="Book Antiqua"/>
        </w:rPr>
        <w:t xml:space="preserve"> production chemicals that enter pipelines with the methane gas</w:t>
      </w:r>
      <w:r w:rsidR="0077363F">
        <w:rPr>
          <w:rFonts w:ascii="Book Antiqua" w:hAnsi="Book Antiqua"/>
        </w:rPr>
        <w:t xml:space="preserve"> (listed in our Summary Report)</w:t>
      </w:r>
      <w:r>
        <w:rPr>
          <w:rFonts w:ascii="Book Antiqua" w:hAnsi="Book Antiqua"/>
        </w:rPr>
        <w:t xml:space="preserve">. </w:t>
      </w:r>
      <w:r w:rsidR="00975EFF">
        <w:rPr>
          <w:rFonts w:ascii="Book Antiqua" w:hAnsi="Book Antiqua"/>
        </w:rPr>
        <w:t>E</w:t>
      </w:r>
      <w:r w:rsidR="00E102C5" w:rsidRPr="00E102C5">
        <w:rPr>
          <w:rFonts w:ascii="Book Antiqua" w:hAnsi="Book Antiqua"/>
        </w:rPr>
        <w:t>xisting health condi</w:t>
      </w:r>
      <w:r w:rsidR="0077363F">
        <w:rPr>
          <w:rFonts w:ascii="Book Antiqua" w:hAnsi="Book Antiqua"/>
        </w:rPr>
        <w:t xml:space="preserve">tions already reported by Union Hill </w:t>
      </w:r>
      <w:r w:rsidR="00E102C5" w:rsidRPr="00E102C5">
        <w:rPr>
          <w:rFonts w:ascii="Book Antiqua" w:hAnsi="Book Antiqua"/>
        </w:rPr>
        <w:t xml:space="preserve">residents include: large numbers of </w:t>
      </w:r>
      <w:r w:rsidR="0077363F">
        <w:rPr>
          <w:rFonts w:ascii="Book Antiqua" w:hAnsi="Book Antiqua"/>
        </w:rPr>
        <w:t xml:space="preserve">young </w:t>
      </w:r>
      <w:r w:rsidR="00E102C5" w:rsidRPr="00E102C5">
        <w:rPr>
          <w:rFonts w:ascii="Book Antiqua" w:hAnsi="Book Antiqua"/>
        </w:rPr>
        <w:t>children as well as adults with disabling severe asthma; 2 year-old triplets with severe lung disorders; several cases of COPD; high numbers of residents living with diabetes, high blood pressure, heart conditions and uses of pacemakers, several ischemic strokes; individuals with breast or brain cancers; and, several people with immune disorders including MS and lupus.</w:t>
      </w:r>
    </w:p>
    <w:p w14:paraId="340FB585" w14:textId="77777777" w:rsidR="00C34E68" w:rsidRDefault="00C34E68" w:rsidP="004265F2">
      <w:pPr>
        <w:rPr>
          <w:rFonts w:ascii="Book Antiqua" w:hAnsi="Book Antiqua"/>
        </w:rPr>
      </w:pPr>
    </w:p>
    <w:p w14:paraId="054C0BC3" w14:textId="77777777" w:rsidR="00C34E68" w:rsidRDefault="00C34E68" w:rsidP="004265F2">
      <w:pPr>
        <w:rPr>
          <w:rFonts w:ascii="Book Antiqua" w:hAnsi="Book Antiqua"/>
        </w:rPr>
      </w:pPr>
      <w:r>
        <w:rPr>
          <w:rFonts w:ascii="Book Antiqua" w:hAnsi="Book Antiqua"/>
        </w:rPr>
        <w:t xml:space="preserve">Air Pollution: </w:t>
      </w:r>
    </w:p>
    <w:p w14:paraId="4D91BCD0" w14:textId="5E762DF3" w:rsidR="004265F2" w:rsidRPr="0030649D" w:rsidRDefault="004265F2" w:rsidP="004265F2">
      <w:pPr>
        <w:rPr>
          <w:rFonts w:ascii="Book Antiqua" w:hAnsi="Book Antiqua"/>
        </w:rPr>
      </w:pPr>
      <w:r w:rsidRPr="00C10CD1">
        <w:rPr>
          <w:rFonts w:ascii="Book Antiqua" w:hAnsi="Book Antiqua"/>
        </w:rPr>
        <w:t xml:space="preserve">According to ACP's own VA DEQ air permit application for the Union Hill compressor station, the facility would generate yearly emissions of 468,450 combined pounds per year of nitrogen oxide, carbon dioxide, volatile organic compounds (VOCs), particulate matter, and hazardous air pollutants (HAPs). FERC's </w:t>
      </w:r>
      <w:r>
        <w:rPr>
          <w:rFonts w:ascii="Book Antiqua" w:hAnsi="Book Antiqua"/>
        </w:rPr>
        <w:t xml:space="preserve">FEIS </w:t>
      </w:r>
      <w:r w:rsidRPr="00C10CD1">
        <w:rPr>
          <w:rFonts w:ascii="Book Antiqua" w:hAnsi="Book Antiqua"/>
        </w:rPr>
        <w:t xml:space="preserve">estimates this compressor station's climate change contribution at 293,688 metric tons per year. </w:t>
      </w:r>
      <w:r w:rsidR="00975EFF">
        <w:rPr>
          <w:rFonts w:ascii="Book Antiqua" w:hAnsi="Book Antiqua"/>
        </w:rPr>
        <w:t>In the</w:t>
      </w:r>
      <w:r w:rsidRPr="00975EFF">
        <w:rPr>
          <w:rFonts w:ascii="Book Antiqua" w:hAnsi="Book Antiqua"/>
        </w:rPr>
        <w:t xml:space="preserve"> air permit, the “above normal ambient air quality” reported by Dominion at the CS </w:t>
      </w:r>
      <w:r w:rsidR="0077363F">
        <w:rPr>
          <w:rFonts w:ascii="Book Antiqua" w:hAnsi="Book Antiqua"/>
        </w:rPr>
        <w:t>site currently, allows ACP</w:t>
      </w:r>
      <w:r w:rsidRPr="00975EFF">
        <w:rPr>
          <w:rFonts w:ascii="Book Antiqua" w:hAnsi="Book Antiqua"/>
        </w:rPr>
        <w:t xml:space="preserve"> </w:t>
      </w:r>
      <w:r w:rsidR="00A2193F">
        <w:rPr>
          <w:rFonts w:ascii="Book Antiqua" w:hAnsi="Book Antiqua"/>
        </w:rPr>
        <w:t xml:space="preserve">to </w:t>
      </w:r>
      <w:r w:rsidRPr="00975EFF">
        <w:rPr>
          <w:rFonts w:ascii="Book Antiqua" w:hAnsi="Book Antiqua"/>
        </w:rPr>
        <w:t xml:space="preserve">apply </w:t>
      </w:r>
      <w:r w:rsidR="0077363F">
        <w:rPr>
          <w:rFonts w:ascii="Book Antiqua" w:hAnsi="Book Antiqua"/>
        </w:rPr>
        <w:t>for the highest possible thresholds of</w:t>
      </w:r>
      <w:r w:rsidRPr="00975EFF">
        <w:rPr>
          <w:rFonts w:ascii="Book Antiqua" w:hAnsi="Book Antiqua"/>
        </w:rPr>
        <w:t xml:space="preserve"> emissions of particular toxic chemicals. Thus, the people of Union Hill are being targeted for </w:t>
      </w:r>
      <w:r w:rsidR="0077363F">
        <w:rPr>
          <w:rFonts w:ascii="Book Antiqua" w:hAnsi="Book Antiqua"/>
        </w:rPr>
        <w:t xml:space="preserve">the </w:t>
      </w:r>
      <w:r w:rsidRPr="00975EFF">
        <w:rPr>
          <w:rFonts w:ascii="Book Antiqua" w:hAnsi="Book Antiqua"/>
        </w:rPr>
        <w:t>greatest emissions</w:t>
      </w:r>
      <w:r w:rsidR="0077363F">
        <w:rPr>
          <w:rFonts w:ascii="Book Antiqua" w:hAnsi="Book Antiqua"/>
        </w:rPr>
        <w:t xml:space="preserve"> of the 3 ACP </w:t>
      </w:r>
      <w:r w:rsidR="00975EFF">
        <w:rPr>
          <w:rFonts w:ascii="Book Antiqua" w:hAnsi="Book Antiqua"/>
        </w:rPr>
        <w:t>compressor stations</w:t>
      </w:r>
      <w:r w:rsidRPr="00975EFF">
        <w:rPr>
          <w:rFonts w:ascii="Book Antiqua" w:hAnsi="Book Antiqua"/>
        </w:rPr>
        <w:t xml:space="preserve"> because they have been good stewards of their air, water, and soil.</w:t>
      </w:r>
    </w:p>
    <w:p w14:paraId="6B054DCD" w14:textId="77777777" w:rsidR="004265F2" w:rsidRDefault="004265F2" w:rsidP="004265F2">
      <w:pPr>
        <w:rPr>
          <w:rFonts w:ascii="Book Antiqua" w:hAnsi="Book Antiqua"/>
          <w:i/>
        </w:rPr>
      </w:pPr>
    </w:p>
    <w:p w14:paraId="627C009E" w14:textId="380032DE" w:rsidR="004265F2" w:rsidRDefault="004265F2" w:rsidP="004265F2">
      <w:pPr>
        <w:rPr>
          <w:rFonts w:ascii="Book Antiqua" w:hAnsi="Book Antiqua"/>
        </w:rPr>
      </w:pPr>
      <w:r w:rsidRPr="003657A2">
        <w:rPr>
          <w:rFonts w:ascii="Book Antiqua" w:hAnsi="Book Antiqua"/>
        </w:rPr>
        <w:t>The physical and emotional toll that Union Hill reside</w:t>
      </w:r>
      <w:r>
        <w:rPr>
          <w:rFonts w:ascii="Book Antiqua" w:hAnsi="Book Antiqua"/>
        </w:rPr>
        <w:t>nts report from having their 250+ year-</w:t>
      </w:r>
      <w:r w:rsidRPr="003657A2">
        <w:rPr>
          <w:rFonts w:ascii="Book Antiqua" w:hAnsi="Book Antiqua"/>
        </w:rPr>
        <w:t>old community targeted</w:t>
      </w:r>
      <w:r w:rsidR="00285A0A">
        <w:rPr>
          <w:rFonts w:ascii="Book Antiqua" w:hAnsi="Book Antiqua"/>
        </w:rPr>
        <w:t xml:space="preserve"> by ACP to bear the highest per community load of toxic emissions on their route. Most express a </w:t>
      </w:r>
      <w:r>
        <w:rPr>
          <w:rFonts w:ascii="Book Antiqua" w:hAnsi="Book Antiqua"/>
        </w:rPr>
        <w:t xml:space="preserve">persistent </w:t>
      </w:r>
      <w:r w:rsidRPr="003657A2">
        <w:rPr>
          <w:rFonts w:ascii="Book Antiqua" w:hAnsi="Book Antiqua"/>
        </w:rPr>
        <w:t>deep anxiety and worry, perseveration, sleeplessness, feelings of powerlessness and despair. People living closest to the proposed site receive many phone calls a d</w:t>
      </w:r>
      <w:r>
        <w:rPr>
          <w:rFonts w:ascii="Book Antiqua" w:hAnsi="Book Antiqua"/>
        </w:rPr>
        <w:t>ay asking for Dominion’s subcontractors</w:t>
      </w:r>
      <w:r w:rsidRPr="003657A2">
        <w:rPr>
          <w:rFonts w:ascii="Book Antiqua" w:hAnsi="Book Antiqua"/>
        </w:rPr>
        <w:t xml:space="preserve"> to conduct water tests on thei</w:t>
      </w:r>
      <w:r>
        <w:rPr>
          <w:rFonts w:ascii="Book Antiqua" w:hAnsi="Book Antiqua"/>
        </w:rPr>
        <w:t xml:space="preserve">r wells, not </w:t>
      </w:r>
      <w:r w:rsidRPr="003657A2">
        <w:rPr>
          <w:rFonts w:ascii="Book Antiqua" w:hAnsi="Book Antiqua"/>
        </w:rPr>
        <w:t>independent s</w:t>
      </w:r>
      <w:r>
        <w:rPr>
          <w:rFonts w:ascii="Book Antiqua" w:hAnsi="Book Antiqua"/>
        </w:rPr>
        <w:t>cientists. Dominion subcontractors r</w:t>
      </w:r>
      <w:r w:rsidRPr="003657A2">
        <w:rPr>
          <w:rFonts w:ascii="Book Antiqua" w:hAnsi="Book Antiqua"/>
        </w:rPr>
        <w:t>egularly</w:t>
      </w:r>
      <w:r>
        <w:rPr>
          <w:rFonts w:ascii="Book Antiqua" w:hAnsi="Book Antiqua"/>
        </w:rPr>
        <w:t xml:space="preserve"> trespass on private property with no granted easements to</w:t>
      </w:r>
      <w:r w:rsidR="00285A0A">
        <w:rPr>
          <w:rFonts w:ascii="Book Antiqua" w:hAnsi="Book Antiqua"/>
        </w:rPr>
        <w:t xml:space="preserve"> inspect their homes and foundations</w:t>
      </w:r>
      <w:r w:rsidRPr="003657A2">
        <w:rPr>
          <w:rFonts w:ascii="Book Antiqua" w:hAnsi="Book Antiqua"/>
        </w:rPr>
        <w:t xml:space="preserve">. These actions are a form of </w:t>
      </w:r>
      <w:r>
        <w:rPr>
          <w:rFonts w:ascii="Book Antiqua" w:hAnsi="Book Antiqua"/>
        </w:rPr>
        <w:t xml:space="preserve">slow </w:t>
      </w:r>
      <w:r w:rsidRPr="003657A2">
        <w:rPr>
          <w:rFonts w:ascii="Book Antiqua" w:hAnsi="Book Antiqua"/>
        </w:rPr>
        <w:t>violence perpetrated on</w:t>
      </w:r>
      <w:r w:rsidR="00285A0A">
        <w:rPr>
          <w:rFonts w:ascii="Book Antiqua" w:hAnsi="Book Antiqua"/>
        </w:rPr>
        <w:t xml:space="preserve"> people </w:t>
      </w:r>
      <w:r>
        <w:rPr>
          <w:rFonts w:ascii="Book Antiqua" w:hAnsi="Book Antiqua"/>
        </w:rPr>
        <w:t>who have the great misfortune of</w:t>
      </w:r>
      <w:r w:rsidRPr="003657A2">
        <w:rPr>
          <w:rFonts w:ascii="Book Antiqua" w:hAnsi="Book Antiqua"/>
        </w:rPr>
        <w:t xml:space="preserve"> living where Dominion</w:t>
      </w:r>
      <w:r w:rsidR="00285A0A">
        <w:rPr>
          <w:rFonts w:ascii="Book Antiqua" w:hAnsi="Book Antiqua"/>
        </w:rPr>
        <w:t xml:space="preserve"> wants to capitalize on the high rates of return FERC sets for interstate </w:t>
      </w:r>
      <w:proofErr w:type="spellStart"/>
      <w:r w:rsidR="00285A0A">
        <w:rPr>
          <w:rFonts w:ascii="Book Antiqua" w:hAnsi="Book Antiqua"/>
        </w:rPr>
        <w:t>fracked</w:t>
      </w:r>
      <w:proofErr w:type="spellEnd"/>
      <w:r w:rsidR="00285A0A">
        <w:rPr>
          <w:rFonts w:ascii="Book Antiqua" w:hAnsi="Book Antiqua"/>
        </w:rPr>
        <w:t xml:space="preserve"> gas transmission. </w:t>
      </w:r>
      <w:r w:rsidR="00572ADE">
        <w:rPr>
          <w:rFonts w:ascii="Book Antiqua" w:hAnsi="Book Antiqua"/>
        </w:rPr>
        <w:t xml:space="preserve">ACP’s business plan does not include access to gas, which is destined mostly for export. </w:t>
      </w:r>
      <w:r w:rsidRPr="003657A2">
        <w:rPr>
          <w:rFonts w:ascii="Book Antiqua" w:hAnsi="Book Antiqua"/>
        </w:rPr>
        <w:t>These experiences</w:t>
      </w:r>
      <w:r w:rsidR="00572ADE">
        <w:rPr>
          <w:rFonts w:ascii="Book Antiqua" w:hAnsi="Book Antiqua"/>
        </w:rPr>
        <w:t xml:space="preserve"> of helplessness and loss of control of their property rights</w:t>
      </w:r>
      <w:r w:rsidRPr="003657A2">
        <w:rPr>
          <w:rFonts w:ascii="Book Antiqua" w:hAnsi="Book Antiqua"/>
        </w:rPr>
        <w:t xml:space="preserve"> contribute to constant feelings of dread, </w:t>
      </w:r>
      <w:r w:rsidR="00572ADE">
        <w:rPr>
          <w:rFonts w:ascii="Book Antiqua" w:hAnsi="Book Antiqua"/>
        </w:rPr>
        <w:t xml:space="preserve">a </w:t>
      </w:r>
      <w:r w:rsidRPr="003657A2">
        <w:rPr>
          <w:rFonts w:ascii="Book Antiqua" w:hAnsi="Book Antiqua"/>
        </w:rPr>
        <w:t>constant need to look out their window</w:t>
      </w:r>
      <w:r w:rsidR="00572ADE">
        <w:rPr>
          <w:rFonts w:ascii="Book Antiqua" w:hAnsi="Book Antiqua"/>
        </w:rPr>
        <w:t>s, and listen for trespassers. T</w:t>
      </w:r>
      <w:r w:rsidRPr="003657A2">
        <w:rPr>
          <w:rFonts w:ascii="Book Antiqua" w:hAnsi="Book Antiqua"/>
        </w:rPr>
        <w:t xml:space="preserve">ogether </w:t>
      </w:r>
      <w:r w:rsidR="00572ADE">
        <w:rPr>
          <w:rFonts w:ascii="Book Antiqua" w:hAnsi="Book Antiqua"/>
        </w:rPr>
        <w:t xml:space="preserve">this circumstance </w:t>
      </w:r>
      <w:r w:rsidRPr="003657A2">
        <w:rPr>
          <w:rFonts w:ascii="Book Antiqua" w:hAnsi="Book Antiqua"/>
        </w:rPr>
        <w:t>create</w:t>
      </w:r>
      <w:r w:rsidR="00572ADE">
        <w:rPr>
          <w:rFonts w:ascii="Book Antiqua" w:hAnsi="Book Antiqua"/>
        </w:rPr>
        <w:t>s</w:t>
      </w:r>
      <w:r w:rsidRPr="003657A2">
        <w:rPr>
          <w:rFonts w:ascii="Book Antiqua" w:hAnsi="Book Antiqua"/>
        </w:rPr>
        <w:t xml:space="preserve"> existen</w:t>
      </w:r>
      <w:r>
        <w:rPr>
          <w:rFonts w:ascii="Book Antiqua" w:hAnsi="Book Antiqua"/>
        </w:rPr>
        <w:t>tial despair -- what I am calling</w:t>
      </w:r>
      <w:r w:rsidRPr="003657A2">
        <w:rPr>
          <w:rFonts w:ascii="Book Antiqua" w:hAnsi="Book Antiqua"/>
        </w:rPr>
        <w:t xml:space="preserve"> “anticipatory traumatic stress.”</w:t>
      </w:r>
    </w:p>
    <w:p w14:paraId="32A6FC68" w14:textId="77777777" w:rsidR="00C34E68" w:rsidRDefault="00C34E68" w:rsidP="004265F2">
      <w:pPr>
        <w:rPr>
          <w:rFonts w:ascii="Book Antiqua" w:hAnsi="Book Antiqua"/>
        </w:rPr>
      </w:pPr>
    </w:p>
    <w:p w14:paraId="4B2DEBF6" w14:textId="51BF9175" w:rsidR="00C34E68" w:rsidRPr="00C34E68" w:rsidRDefault="00C34E68" w:rsidP="004265F2">
      <w:pPr>
        <w:rPr>
          <w:rFonts w:ascii="Book Antiqua" w:hAnsi="Book Antiqua"/>
        </w:rPr>
      </w:pPr>
      <w:r w:rsidRPr="00C34E68">
        <w:rPr>
          <w:rFonts w:ascii="Book Antiqua" w:hAnsi="Book Antiqua"/>
        </w:rPr>
        <w:t xml:space="preserve">Water Pollution: </w:t>
      </w:r>
    </w:p>
    <w:p w14:paraId="6EA28A91" w14:textId="201156FA" w:rsidR="00C34E68" w:rsidRPr="00C34E68" w:rsidRDefault="00C34E68" w:rsidP="00C34E68">
      <w:pPr>
        <w:spacing w:afterLines="120" w:after="288"/>
        <w:rPr>
          <w:rFonts w:ascii="Book Antiqua" w:hAnsi="Book Antiqua"/>
          <w:b/>
        </w:rPr>
      </w:pPr>
      <w:r w:rsidRPr="00C34E68">
        <w:rPr>
          <w:rFonts w:ascii="Book Antiqua" w:hAnsi="Book Antiqua"/>
        </w:rPr>
        <w:t>Union H</w:t>
      </w:r>
      <w:r w:rsidR="002A770C">
        <w:rPr>
          <w:rFonts w:ascii="Book Antiqua" w:hAnsi="Book Antiqua"/>
        </w:rPr>
        <w:t xml:space="preserve">ill’s actual population numbers </w:t>
      </w:r>
      <w:r w:rsidRPr="00C34E68">
        <w:rPr>
          <w:rFonts w:ascii="Book Antiqua" w:hAnsi="Book Antiqua"/>
        </w:rPr>
        <w:t>heighten</w:t>
      </w:r>
      <w:r w:rsidR="002A770C">
        <w:rPr>
          <w:rFonts w:ascii="Book Antiqua" w:hAnsi="Book Antiqua"/>
        </w:rPr>
        <w:t xml:space="preserve"> public health</w:t>
      </w:r>
      <w:r w:rsidRPr="00C34E68">
        <w:rPr>
          <w:rFonts w:ascii="Book Antiqua" w:hAnsi="Book Antiqua"/>
        </w:rPr>
        <w:t xml:space="preserve"> concerns </w:t>
      </w:r>
      <w:r w:rsidR="002A770C">
        <w:rPr>
          <w:rFonts w:ascii="Book Antiqua" w:hAnsi="Book Antiqua"/>
        </w:rPr>
        <w:t xml:space="preserve">about a potential </w:t>
      </w:r>
      <w:r w:rsidRPr="00C34E68">
        <w:rPr>
          <w:rFonts w:ascii="Book Antiqua" w:hAnsi="Book Antiqua"/>
        </w:rPr>
        <w:t>drinking water disaster, which The Safe Water Drinkin</w:t>
      </w:r>
      <w:r w:rsidR="00FC615A">
        <w:rPr>
          <w:rFonts w:ascii="Book Antiqua" w:hAnsi="Book Antiqua"/>
        </w:rPr>
        <w:t>g Act (SWDA) is meant to prevent. “E</w:t>
      </w:r>
      <w:r w:rsidRPr="00C34E68">
        <w:rPr>
          <w:rFonts w:ascii="Book Antiqua" w:hAnsi="Book Antiqua"/>
        </w:rPr>
        <w:t xml:space="preserve">ach state is required to develop and implement a Wellhead Protection Program to identify the land and recharge areas contributing to public supply wells and prevent the contamination of drinking water supplies” (ACP FEIS, 4-78). </w:t>
      </w:r>
    </w:p>
    <w:p w14:paraId="238FADDD" w14:textId="44A9D353" w:rsidR="00FC615A" w:rsidRDefault="00C34E68" w:rsidP="00C34E68">
      <w:pPr>
        <w:spacing w:afterLines="120" w:after="288"/>
        <w:rPr>
          <w:rFonts w:ascii="Book Antiqua" w:hAnsi="Book Antiqua"/>
        </w:rPr>
      </w:pPr>
      <w:r w:rsidRPr="00FC615A">
        <w:rPr>
          <w:rFonts w:ascii="Book Antiqua" w:hAnsi="Book Antiqua"/>
        </w:rPr>
        <w:t xml:space="preserve">VDEQ in its provisional approval of ACP’s 401 Water Permit does not address the fact that the </w:t>
      </w:r>
      <w:r w:rsidRPr="00FC615A">
        <w:rPr>
          <w:rFonts w:ascii="Book Antiqua" w:hAnsi="Book Antiqua"/>
          <w:b/>
        </w:rPr>
        <w:t xml:space="preserve">sole </w:t>
      </w:r>
      <w:r w:rsidR="002A770C">
        <w:rPr>
          <w:rFonts w:ascii="Book Antiqua" w:hAnsi="Book Antiqua"/>
          <w:b/>
        </w:rPr>
        <w:t xml:space="preserve">drinking </w:t>
      </w:r>
      <w:r w:rsidRPr="00FC615A">
        <w:rPr>
          <w:rFonts w:ascii="Book Antiqua" w:hAnsi="Book Antiqua"/>
          <w:b/>
        </w:rPr>
        <w:t xml:space="preserve">water source for 100% of Union Hill households is from individual residential wells, </w:t>
      </w:r>
      <w:r w:rsidRPr="00FC615A">
        <w:rPr>
          <w:rFonts w:ascii="Book Antiqua" w:hAnsi="Book Antiqua"/>
        </w:rPr>
        <w:t xml:space="preserve">as it is in Buckingham County generally. </w:t>
      </w:r>
      <w:r w:rsidR="00FC615A">
        <w:rPr>
          <w:rFonts w:ascii="Book Antiqua" w:hAnsi="Book Antiqua"/>
        </w:rPr>
        <w:t xml:space="preserve">These wells in Union Hill are as close as 500 feet from the already existing Transco underground corridor of 4 pipelines, which passes through a large wetlands area mapped on ACP’s facility documents. </w:t>
      </w:r>
      <w:r w:rsidR="002A770C">
        <w:rPr>
          <w:rFonts w:ascii="Book Antiqua" w:hAnsi="Book Antiqua"/>
        </w:rPr>
        <w:t xml:space="preserve">It is within that wetlands area that </w:t>
      </w:r>
      <w:r w:rsidR="00FC615A">
        <w:rPr>
          <w:rFonts w:ascii="Book Antiqua" w:hAnsi="Book Antiqua"/>
        </w:rPr>
        <w:t xml:space="preserve">ACP plans to connect their pipelines with Transco’s. </w:t>
      </w:r>
    </w:p>
    <w:p w14:paraId="6CAAC3C6" w14:textId="11245E13" w:rsidR="00C34E68" w:rsidRPr="00FC615A" w:rsidRDefault="00FC615A" w:rsidP="00C34E68">
      <w:pPr>
        <w:spacing w:afterLines="120" w:after="288"/>
        <w:rPr>
          <w:rFonts w:ascii="Book Antiqua" w:hAnsi="Book Antiqua"/>
        </w:rPr>
      </w:pPr>
      <w:r>
        <w:rPr>
          <w:rFonts w:ascii="Book Antiqua" w:hAnsi="Book Antiqua"/>
        </w:rPr>
        <w:t xml:space="preserve">EPA defines a </w:t>
      </w:r>
      <w:r w:rsidR="00C34E68" w:rsidRPr="00FC615A">
        <w:rPr>
          <w:rFonts w:ascii="Book Antiqua" w:hAnsi="Book Antiqua"/>
        </w:rPr>
        <w:t>“</w:t>
      </w:r>
      <w:r>
        <w:rPr>
          <w:rFonts w:ascii="Book Antiqua" w:hAnsi="Book Antiqua"/>
        </w:rPr>
        <w:t xml:space="preserve">sole source aquifer” </w:t>
      </w:r>
      <w:r w:rsidR="00C34E68" w:rsidRPr="00FC615A">
        <w:rPr>
          <w:rFonts w:ascii="Book Antiqua" w:hAnsi="Book Antiqua"/>
        </w:rPr>
        <w:t>as “one that supplies at least 50% of the drinking water consumed in the area underlying the aquifer, where contamination of the aquifer could create a significant hazard to public health; and where there are no alternate water sources that could reasonably be expected to replace the water supplied by the aquif</w:t>
      </w:r>
      <w:r>
        <w:rPr>
          <w:rFonts w:ascii="Book Antiqua" w:hAnsi="Book Antiqua"/>
        </w:rPr>
        <w:t>er</w:t>
      </w:r>
      <w:r w:rsidR="002A770C">
        <w:rPr>
          <w:rFonts w:ascii="Book Antiqua" w:hAnsi="Book Antiqua"/>
        </w:rPr>
        <w:t xml:space="preserve">” (EPA, 2016 in FEIS, 4-78). For the </w:t>
      </w:r>
      <w:r>
        <w:rPr>
          <w:rFonts w:ascii="Book Antiqua" w:hAnsi="Book Antiqua"/>
        </w:rPr>
        <w:t>Union Hill</w:t>
      </w:r>
      <w:r w:rsidR="002A770C">
        <w:rPr>
          <w:rFonts w:ascii="Book Antiqua" w:hAnsi="Book Antiqua"/>
        </w:rPr>
        <w:t>’s community, and again for almost every community in Buckingham</w:t>
      </w:r>
      <w:r>
        <w:rPr>
          <w:rFonts w:ascii="Book Antiqua" w:hAnsi="Book Antiqua"/>
        </w:rPr>
        <w:t xml:space="preserve">, there are no alternate water sources. </w:t>
      </w:r>
    </w:p>
    <w:p w14:paraId="2015D471" w14:textId="0284FA1F" w:rsidR="0077363F" w:rsidRDefault="00C34E68" w:rsidP="00FF3EC5">
      <w:pPr>
        <w:spacing w:afterLines="120" w:after="288"/>
        <w:rPr>
          <w:rFonts w:ascii="Book Antiqua" w:hAnsi="Book Antiqua"/>
        </w:rPr>
      </w:pPr>
      <w:r w:rsidRPr="00FC615A">
        <w:rPr>
          <w:rFonts w:ascii="Book Antiqua" w:hAnsi="Book Antiqua"/>
        </w:rPr>
        <w:t>Nowhere in</w:t>
      </w:r>
      <w:r w:rsidR="00FF3EC5">
        <w:rPr>
          <w:rFonts w:ascii="Book Antiqua" w:hAnsi="Book Antiqua"/>
        </w:rPr>
        <w:t xml:space="preserve"> ACP’s filings or FERC’s FEIS are these</w:t>
      </w:r>
      <w:r w:rsidRPr="00FC615A">
        <w:rPr>
          <w:rFonts w:ascii="Book Antiqua" w:hAnsi="Book Antiqua"/>
        </w:rPr>
        <w:t xml:space="preserve"> </w:t>
      </w:r>
      <w:r w:rsidR="002A770C">
        <w:rPr>
          <w:rFonts w:ascii="Book Antiqua" w:hAnsi="Book Antiqua"/>
        </w:rPr>
        <w:t>risk</w:t>
      </w:r>
      <w:r w:rsidR="00FF3EC5">
        <w:rPr>
          <w:rFonts w:ascii="Book Antiqua" w:hAnsi="Book Antiqua"/>
        </w:rPr>
        <w:t>s</w:t>
      </w:r>
      <w:r w:rsidR="002A770C">
        <w:rPr>
          <w:rFonts w:ascii="Book Antiqua" w:hAnsi="Book Antiqua"/>
        </w:rPr>
        <w:t xml:space="preserve"> to single source aquifer/drinking water source by this infrastructure location </w:t>
      </w:r>
      <w:r w:rsidR="00FF3EC5">
        <w:rPr>
          <w:rFonts w:ascii="Book Antiqua" w:hAnsi="Book Antiqua"/>
        </w:rPr>
        <w:t xml:space="preserve">reported. </w:t>
      </w:r>
      <w:r w:rsidR="00FC615A">
        <w:rPr>
          <w:rFonts w:ascii="Book Antiqua" w:hAnsi="Book Antiqua"/>
        </w:rPr>
        <w:t>ACP claims they will use</w:t>
      </w:r>
      <w:r w:rsidRPr="00FC615A">
        <w:rPr>
          <w:rFonts w:ascii="Book Antiqua" w:hAnsi="Book Antiqua"/>
        </w:rPr>
        <w:t xml:space="preserve"> “best in class”</w:t>
      </w:r>
      <w:r w:rsidR="00FC615A">
        <w:rPr>
          <w:rFonts w:ascii="Book Antiqua" w:hAnsi="Book Antiqua"/>
        </w:rPr>
        <w:t xml:space="preserve"> technologies and</w:t>
      </w:r>
      <w:r w:rsidR="00FF3EC5">
        <w:rPr>
          <w:rFonts w:ascii="Book Antiqua" w:hAnsi="Book Antiqua"/>
        </w:rPr>
        <w:t xml:space="preserve"> expertise. However, they do not specific what these are nor does FERC or VDEQ’s provisional approval of ACP’s 401 water permit mention further details or requirements to protect water sources. </w:t>
      </w:r>
    </w:p>
    <w:p w14:paraId="0083C208" w14:textId="39AE0AFB" w:rsidR="0077363F" w:rsidRPr="00FF3EC5" w:rsidRDefault="0077363F" w:rsidP="00FF3EC5">
      <w:pPr>
        <w:spacing w:afterLines="120" w:after="288"/>
        <w:rPr>
          <w:rFonts w:ascii="Book Antiqua" w:hAnsi="Book Antiqua"/>
        </w:rPr>
      </w:pPr>
      <w:r w:rsidRPr="0077363F">
        <w:rPr>
          <w:rFonts w:ascii="Book Antiqua" w:hAnsi="Book Antiqua"/>
        </w:rPr>
        <w:t>Forcing this disproportionately elderly and very young, disproportionately chronically ill, minority population to breathe air and drink water pollute</w:t>
      </w:r>
      <w:r>
        <w:rPr>
          <w:rFonts w:ascii="Book Antiqua" w:hAnsi="Book Antiqua"/>
        </w:rPr>
        <w:t xml:space="preserve">d by </w:t>
      </w:r>
      <w:proofErr w:type="spellStart"/>
      <w:r>
        <w:rPr>
          <w:rFonts w:ascii="Book Antiqua" w:hAnsi="Book Antiqua"/>
        </w:rPr>
        <w:t>fracked</w:t>
      </w:r>
      <w:proofErr w:type="spellEnd"/>
      <w:r>
        <w:rPr>
          <w:rFonts w:ascii="Book Antiqua" w:hAnsi="Book Antiqua"/>
        </w:rPr>
        <w:t xml:space="preserve"> gas chemicals, the Union Hill</w:t>
      </w:r>
      <w:r w:rsidRPr="0077363F">
        <w:rPr>
          <w:rFonts w:ascii="Book Antiqua" w:hAnsi="Book Antiqua"/>
        </w:rPr>
        <w:t xml:space="preserve"> </w:t>
      </w:r>
      <w:r>
        <w:rPr>
          <w:rFonts w:ascii="Book Antiqua" w:hAnsi="Book Antiqua"/>
        </w:rPr>
        <w:t>for a mega-compressor station constitutes</w:t>
      </w:r>
      <w:r w:rsidRPr="0077363F">
        <w:rPr>
          <w:rFonts w:ascii="Book Antiqua" w:hAnsi="Book Antiqua"/>
        </w:rPr>
        <w:t xml:space="preserve"> human medical experimentation</w:t>
      </w:r>
      <w:r>
        <w:rPr>
          <w:rFonts w:ascii="Book Antiqua" w:hAnsi="Book Antiqua"/>
        </w:rPr>
        <w:t>,</w:t>
      </w:r>
      <w:r w:rsidRPr="0077363F">
        <w:rPr>
          <w:rFonts w:ascii="Book Antiqua" w:hAnsi="Book Antiqua"/>
        </w:rPr>
        <w:t xml:space="preserve"> the outcomes of wh</w:t>
      </w:r>
      <w:r>
        <w:rPr>
          <w:rFonts w:ascii="Book Antiqua" w:hAnsi="Book Antiqua"/>
        </w:rPr>
        <w:t xml:space="preserve">ich </w:t>
      </w:r>
      <w:r w:rsidRPr="0077363F">
        <w:rPr>
          <w:rFonts w:ascii="Book Antiqua" w:hAnsi="Book Antiqua"/>
        </w:rPr>
        <w:t>like the Tuskegee Syphilis Experiment, are already known to medical science (see newly published, 5</w:t>
      </w:r>
      <w:r w:rsidRPr="0077363F">
        <w:rPr>
          <w:rFonts w:ascii="Book Antiqua" w:hAnsi="Book Antiqua"/>
          <w:vertAlign w:val="superscript"/>
        </w:rPr>
        <w:t>th</w:t>
      </w:r>
      <w:r w:rsidRPr="0077363F">
        <w:rPr>
          <w:rFonts w:ascii="Book Antiqua" w:hAnsi="Book Antiqua"/>
        </w:rPr>
        <w:t xml:space="preserve"> Edition: </w:t>
      </w:r>
      <w:r w:rsidRPr="0077363F">
        <w:rPr>
          <w:rFonts w:ascii="Book Antiqua" w:hAnsi="Book Antiqua"/>
          <w:i/>
          <w:iCs/>
        </w:rPr>
        <w:fldChar w:fldCharType="begin"/>
      </w:r>
      <w:r w:rsidRPr="0077363F">
        <w:rPr>
          <w:rFonts w:ascii="Book Antiqua" w:hAnsi="Book Antiqua"/>
          <w:i/>
          <w:iCs/>
        </w:rPr>
        <w:instrText xml:space="preserve"> HYPERLINK "http://e-activist.com/ea-action/broadcast.record.message.click.do?ea.url.id=1289351&amp;ea.campaigner.email=yTWW6y5Vrlfn%2BxWmSBWwXJku6OPFCMj%2F&amp;ea.campaigner.id=uVzHVQ254c2ZkArzVWMSmA==&amp;ea_broadcast_target_id=0" \t "_blank" </w:instrText>
      </w:r>
      <w:r w:rsidRPr="0077363F">
        <w:rPr>
          <w:rFonts w:ascii="Book Antiqua" w:hAnsi="Book Antiqua"/>
          <w:i/>
          <w:iCs/>
        </w:rPr>
        <w:fldChar w:fldCharType="separate"/>
      </w:r>
      <w:r w:rsidRPr="0077363F">
        <w:rPr>
          <w:rStyle w:val="Hyperlink"/>
          <w:rFonts w:ascii="Book Antiqua" w:hAnsi="Book Antiqua"/>
          <w:i/>
          <w:iCs/>
        </w:rPr>
        <w:t xml:space="preserve">Compendium of Scientific, Medical and Media Findings Demonstrating Risks and Harms of </w:t>
      </w:r>
      <w:proofErr w:type="spellStart"/>
      <w:r w:rsidRPr="0077363F">
        <w:rPr>
          <w:rStyle w:val="Hyperlink"/>
          <w:rFonts w:ascii="Book Antiqua" w:hAnsi="Book Antiqua"/>
          <w:i/>
          <w:iCs/>
        </w:rPr>
        <w:t>Fracking</w:t>
      </w:r>
      <w:proofErr w:type="spellEnd"/>
      <w:r w:rsidRPr="0077363F">
        <w:rPr>
          <w:rStyle w:val="Hyperlink"/>
          <w:rFonts w:ascii="Book Antiqua" w:hAnsi="Book Antiqua"/>
          <w:i/>
          <w:iCs/>
        </w:rPr>
        <w:t>,</w:t>
      </w:r>
      <w:r w:rsidRPr="0077363F">
        <w:rPr>
          <w:rFonts w:ascii="Book Antiqua" w:hAnsi="Book Antiqua"/>
        </w:rPr>
        <w:fldChar w:fldCharType="end"/>
      </w:r>
      <w:r w:rsidRPr="0077363F">
        <w:rPr>
          <w:rFonts w:ascii="Book Antiqua" w:hAnsi="Book Antiqua"/>
        </w:rPr>
        <w:t>).</w:t>
      </w:r>
    </w:p>
    <w:p w14:paraId="7C0FAA43" w14:textId="77AA9B63" w:rsidR="009E7BB3" w:rsidRPr="000D2B76" w:rsidRDefault="009E7BB3" w:rsidP="009E7BB3">
      <w:pPr>
        <w:rPr>
          <w:rFonts w:ascii="Book Antiqua" w:hAnsi="Book Antiqua"/>
          <w:b/>
        </w:rPr>
      </w:pPr>
      <w:r w:rsidRPr="000D2B76">
        <w:rPr>
          <w:rFonts w:ascii="Book Antiqua" w:hAnsi="Book Antiqua"/>
          <w:b/>
        </w:rPr>
        <w:t>Unequal partic</w:t>
      </w:r>
      <w:r w:rsidR="00FF3EC5">
        <w:rPr>
          <w:rFonts w:ascii="Book Antiqua" w:hAnsi="Book Antiqua"/>
          <w:b/>
        </w:rPr>
        <w:t>ipation in democratic processes</w:t>
      </w:r>
    </w:p>
    <w:p w14:paraId="55957559" w14:textId="6B1025F6" w:rsidR="0090487E" w:rsidRDefault="00DF54E4" w:rsidP="009E7BB3">
      <w:pPr>
        <w:rPr>
          <w:rFonts w:ascii="Book Antiqua" w:hAnsi="Book Antiqua"/>
        </w:rPr>
      </w:pPr>
      <w:r>
        <w:rPr>
          <w:rFonts w:ascii="Book Antiqua" w:hAnsi="Book Antiqua"/>
        </w:rPr>
        <w:t>The compressor station planned</w:t>
      </w:r>
      <w:r w:rsidR="0090487E">
        <w:rPr>
          <w:rFonts w:ascii="Book Antiqua" w:hAnsi="Book Antiqua"/>
        </w:rPr>
        <w:t xml:space="preserve"> for Union Hill is not industry standard, </w:t>
      </w:r>
      <w:r>
        <w:rPr>
          <w:rFonts w:ascii="Book Antiqua" w:hAnsi="Book Antiqua"/>
        </w:rPr>
        <w:t>as described by FERC</w:t>
      </w:r>
      <w:r w:rsidR="0090487E">
        <w:rPr>
          <w:rFonts w:ascii="Book Antiqua" w:hAnsi="Book Antiqua"/>
        </w:rPr>
        <w:t xml:space="preserve">. </w:t>
      </w:r>
      <w:r w:rsidRPr="00DF54E4">
        <w:rPr>
          <w:rFonts w:ascii="Book Antiqua" w:hAnsi="Book Antiqua"/>
        </w:rPr>
        <w:t>“Best practices” for siting even small compressors stations 1/7</w:t>
      </w:r>
      <w:r w:rsidRPr="00DF54E4">
        <w:rPr>
          <w:rFonts w:ascii="Book Antiqua" w:hAnsi="Book Antiqua"/>
          <w:vertAlign w:val="superscript"/>
        </w:rPr>
        <w:t>th</w:t>
      </w:r>
      <w:r w:rsidRPr="00DF54E4">
        <w:rPr>
          <w:rFonts w:ascii="Book Antiqua" w:hAnsi="Book Antiqua"/>
        </w:rPr>
        <w:t xml:space="preserve"> the size of </w:t>
      </w:r>
      <w:r>
        <w:rPr>
          <w:rFonts w:ascii="Book Antiqua" w:hAnsi="Book Antiqua"/>
        </w:rPr>
        <w:t xml:space="preserve">the one ACP would build in Union Hill </w:t>
      </w:r>
      <w:r w:rsidRPr="00DF54E4">
        <w:rPr>
          <w:rFonts w:ascii="Book Antiqua" w:hAnsi="Book Antiqua"/>
        </w:rPr>
        <w:t xml:space="preserve">were mentioned in a study promoted by FERC in its FEIS, </w:t>
      </w:r>
      <w:r>
        <w:rPr>
          <w:rFonts w:ascii="Book Antiqua" w:hAnsi="Book Antiqua"/>
        </w:rPr>
        <w:t xml:space="preserve">and </w:t>
      </w:r>
      <w:r w:rsidRPr="00DF54E4">
        <w:rPr>
          <w:rFonts w:ascii="Book Antiqua" w:hAnsi="Book Antiqua"/>
        </w:rPr>
        <w:t>conducted by the National Fuel Gas Supply Corporation. “Identified commonalities” in all seven New York State places with small compressor stations were their sites “on large land parcels and set back from the road; natural and constructed buffers were utilized; and compressor station sites were generally in rural areas removed from higher density development.”</w:t>
      </w:r>
      <w:r>
        <w:rPr>
          <w:rFonts w:ascii="Book Antiqua" w:hAnsi="Book Antiqua"/>
        </w:rPr>
        <w:t xml:space="preserve"> None of these are true for Union Hill. </w:t>
      </w:r>
    </w:p>
    <w:p w14:paraId="2E399696" w14:textId="77777777" w:rsidR="0090487E" w:rsidRDefault="0090487E" w:rsidP="009E7BB3">
      <w:pPr>
        <w:rPr>
          <w:rFonts w:ascii="Book Antiqua" w:hAnsi="Book Antiqua"/>
        </w:rPr>
      </w:pPr>
    </w:p>
    <w:p w14:paraId="384272A2" w14:textId="790C08C8" w:rsidR="00FF3EC5" w:rsidRDefault="00DF54E4" w:rsidP="009E7BB3">
      <w:pPr>
        <w:rPr>
          <w:rFonts w:ascii="Book Antiqua" w:hAnsi="Book Antiqua"/>
        </w:rPr>
      </w:pPr>
      <w:r>
        <w:rPr>
          <w:rFonts w:ascii="Book Antiqua" w:hAnsi="Book Antiqua"/>
        </w:rPr>
        <w:t>Yet, the</w:t>
      </w:r>
      <w:bookmarkStart w:id="0" w:name="_GoBack"/>
      <w:bookmarkEnd w:id="0"/>
      <w:r w:rsidR="009E7BB3">
        <w:rPr>
          <w:rFonts w:ascii="Book Antiqua" w:hAnsi="Book Antiqua"/>
        </w:rPr>
        <w:t xml:space="preserve"> bond held in surety for the life of the ACP that the Buckingham County Planning Commission recommended to t</w:t>
      </w:r>
      <w:r w:rsidR="00FF3EC5">
        <w:rPr>
          <w:rFonts w:ascii="Book Antiqua" w:hAnsi="Book Antiqua"/>
        </w:rPr>
        <w:t xml:space="preserve">he Board of Supervisors for the </w:t>
      </w:r>
      <w:r w:rsidR="009E7BB3">
        <w:rPr>
          <w:rFonts w:ascii="Book Antiqua" w:hAnsi="Book Antiqua"/>
        </w:rPr>
        <w:t>compressor station was excised the day before the</w:t>
      </w:r>
      <w:r w:rsidR="00CC563A">
        <w:rPr>
          <w:rFonts w:ascii="Book Antiqua" w:hAnsi="Book Antiqua"/>
        </w:rPr>
        <w:t xml:space="preserve"> Board’s</w:t>
      </w:r>
      <w:r w:rsidR="009E7BB3">
        <w:rPr>
          <w:rFonts w:ascii="Book Antiqua" w:hAnsi="Book Antiqua"/>
        </w:rPr>
        <w:t xml:space="preserve"> vote when Dominion circulated a nonbinding Memo of Understanding (MOU) about a “tap” they suddenly offered into the ACP for a most-desired commercial park in Buckingham. A park that no one any longer believes will ever be built. D</w:t>
      </w:r>
      <w:r w:rsidR="00FF3EC5">
        <w:rPr>
          <w:rFonts w:ascii="Book Antiqua" w:hAnsi="Book Antiqua"/>
        </w:rPr>
        <w:t>espite 91 public comments against approval of</w:t>
      </w:r>
      <w:r w:rsidR="009E7BB3">
        <w:rPr>
          <w:rFonts w:ascii="Book Antiqua" w:hAnsi="Book Antiqua"/>
        </w:rPr>
        <w:t xml:space="preserve"> the com</w:t>
      </w:r>
      <w:r w:rsidR="00FF3EC5">
        <w:rPr>
          <w:rFonts w:ascii="Book Antiqua" w:hAnsi="Book Antiqua"/>
        </w:rPr>
        <w:t xml:space="preserve">pressor station site </w:t>
      </w:r>
      <w:r w:rsidR="009E7BB3">
        <w:rPr>
          <w:rFonts w:ascii="Book Antiqua" w:hAnsi="Book Antiqua"/>
        </w:rPr>
        <w:t xml:space="preserve">and </w:t>
      </w:r>
      <w:r w:rsidR="00FF3EC5">
        <w:rPr>
          <w:rFonts w:ascii="Book Antiqua" w:hAnsi="Book Antiqua"/>
        </w:rPr>
        <w:t xml:space="preserve">only </w:t>
      </w:r>
      <w:r w:rsidR="009E7BB3">
        <w:rPr>
          <w:rFonts w:ascii="Book Antiqua" w:hAnsi="Book Antiqua"/>
        </w:rPr>
        <w:t xml:space="preserve">3 in favor, Buckingham’s </w:t>
      </w:r>
      <w:r w:rsidR="00FF3EC5">
        <w:rPr>
          <w:rFonts w:ascii="Book Antiqua" w:hAnsi="Book Antiqua"/>
        </w:rPr>
        <w:t>Board of Supervisors voted unani</w:t>
      </w:r>
      <w:r w:rsidR="009E7BB3">
        <w:rPr>
          <w:rFonts w:ascii="Book Antiqua" w:hAnsi="Book Antiqua"/>
        </w:rPr>
        <w:t>mously and without prov</w:t>
      </w:r>
      <w:r w:rsidR="00FF3EC5">
        <w:rPr>
          <w:rFonts w:ascii="Book Antiqua" w:hAnsi="Book Antiqua"/>
        </w:rPr>
        <w:t>isions to accept Dominion’s site and plan with few construction details</w:t>
      </w:r>
      <w:r w:rsidR="009E7BB3">
        <w:rPr>
          <w:rFonts w:ascii="Book Antiqua" w:hAnsi="Book Antiqua"/>
        </w:rPr>
        <w:t xml:space="preserve">. </w:t>
      </w:r>
    </w:p>
    <w:p w14:paraId="434C1361" w14:textId="77777777" w:rsidR="00FF3EC5" w:rsidRDefault="00FF3EC5" w:rsidP="009E7BB3">
      <w:pPr>
        <w:rPr>
          <w:rFonts w:ascii="Book Antiqua" w:hAnsi="Book Antiqua"/>
        </w:rPr>
      </w:pPr>
    </w:p>
    <w:p w14:paraId="0003C62D" w14:textId="2DF8AF58" w:rsidR="009E7BB3" w:rsidRDefault="00127068" w:rsidP="009E7BB3">
      <w:pPr>
        <w:rPr>
          <w:rFonts w:ascii="Book Antiqua" w:hAnsi="Book Antiqua"/>
        </w:rPr>
      </w:pPr>
      <w:r>
        <w:rPr>
          <w:rFonts w:ascii="Book Antiqua" w:hAnsi="Book Antiqua"/>
        </w:rPr>
        <w:t>Thus, Dominion Resources, principal owner of the ACP and largest political campaign donor in Virginia, neatly exerted its power to sidestep</w:t>
      </w:r>
      <w:r w:rsidR="009E7BB3">
        <w:rPr>
          <w:rFonts w:ascii="Book Antiqua" w:hAnsi="Book Antiqua"/>
        </w:rPr>
        <w:t xml:space="preserve"> responsibility for the true cos</w:t>
      </w:r>
      <w:r>
        <w:rPr>
          <w:rFonts w:ascii="Book Antiqua" w:hAnsi="Book Antiqua"/>
        </w:rPr>
        <w:t>ts of the compressor station. Which are</w:t>
      </w:r>
      <w:r w:rsidR="009E7BB3">
        <w:rPr>
          <w:rFonts w:ascii="Book Antiqua" w:hAnsi="Book Antiqua"/>
        </w:rPr>
        <w:t xml:space="preserve"> health costs paid out in medical visits, in lost sick days, and early mortality, in lost land value costs to inter-generational wealth passing of family and heritage lands</w:t>
      </w:r>
      <w:r>
        <w:rPr>
          <w:rFonts w:ascii="Book Antiqua" w:hAnsi="Book Antiqua"/>
        </w:rPr>
        <w:t>, in current economic uses of one’s property</w:t>
      </w:r>
      <w:r w:rsidR="009E7BB3">
        <w:rPr>
          <w:rFonts w:ascii="Book Antiqua" w:hAnsi="Book Antiqua"/>
        </w:rPr>
        <w:t xml:space="preserve">. We know from other communities with existing, far smaller compressor stations, these costs will be borne not by the developer but by the most impacted people. </w:t>
      </w:r>
    </w:p>
    <w:p w14:paraId="2BD66D50" w14:textId="77777777" w:rsidR="009E7BB3" w:rsidRDefault="009E7BB3" w:rsidP="009E7BB3">
      <w:pPr>
        <w:rPr>
          <w:rFonts w:ascii="Book Antiqua" w:hAnsi="Book Antiqua"/>
        </w:rPr>
      </w:pPr>
    </w:p>
    <w:p w14:paraId="185B27B9" w14:textId="79528BC0" w:rsidR="009E7BB3" w:rsidRPr="009E7BB3" w:rsidRDefault="009E7BB3" w:rsidP="009E7BB3">
      <w:pPr>
        <w:rPr>
          <w:rFonts w:ascii="Book Antiqua" w:hAnsi="Book Antiqua"/>
          <w:b/>
        </w:rPr>
      </w:pPr>
      <w:r>
        <w:rPr>
          <w:rFonts w:ascii="Book Antiqua" w:hAnsi="Book Antiqua"/>
        </w:rPr>
        <w:t xml:space="preserve">In Buckingham, these unequal costs from political negotiations between Dominion and the county follow over 250 years of race-based discrimination. Dominion </w:t>
      </w:r>
      <w:r w:rsidR="00FF3EC5">
        <w:rPr>
          <w:rFonts w:ascii="Book Antiqua" w:hAnsi="Book Antiqua"/>
        </w:rPr>
        <w:t>chose a site for the compressor station, as noted, in a majority African American neighborhood</w:t>
      </w:r>
      <w:r w:rsidR="00127068">
        <w:rPr>
          <w:rFonts w:ascii="Book Antiqua" w:hAnsi="Book Antiqua"/>
        </w:rPr>
        <w:t xml:space="preserve"> on former slave plantation lands</w:t>
      </w:r>
      <w:r w:rsidR="00FF3EC5">
        <w:rPr>
          <w:rFonts w:ascii="Book Antiqua" w:hAnsi="Book Antiqua"/>
        </w:rPr>
        <w:t xml:space="preserve">. </w:t>
      </w:r>
      <w:r>
        <w:rPr>
          <w:rFonts w:ascii="Book Antiqua" w:hAnsi="Book Antiqua"/>
        </w:rPr>
        <w:t xml:space="preserve">At the same time, also in Buckingham, Dominion built a much-desired solar farm </w:t>
      </w:r>
      <w:r w:rsidR="00FF3EC5">
        <w:rPr>
          <w:rFonts w:ascii="Book Antiqua" w:hAnsi="Book Antiqua"/>
        </w:rPr>
        <w:t xml:space="preserve">also </w:t>
      </w:r>
      <w:r>
        <w:rPr>
          <w:rFonts w:ascii="Book Antiqua" w:hAnsi="Book Antiqua"/>
        </w:rPr>
        <w:t>on a former slave plantation</w:t>
      </w:r>
      <w:r w:rsidR="00FF3EC5">
        <w:rPr>
          <w:rFonts w:ascii="Book Antiqua" w:hAnsi="Book Antiqua"/>
        </w:rPr>
        <w:t xml:space="preserve"> – this one still </w:t>
      </w:r>
      <w:r>
        <w:rPr>
          <w:rFonts w:ascii="Book Antiqua" w:hAnsi="Book Antiqua"/>
        </w:rPr>
        <w:t>owned by white descendants. Where the white landowner receives monthly lease payments instead of a one-time forced easement payme</w:t>
      </w:r>
      <w:r w:rsidR="00FF3EC5">
        <w:rPr>
          <w:rFonts w:ascii="Book Antiqua" w:hAnsi="Book Antiqua"/>
        </w:rPr>
        <w:t xml:space="preserve">nt for lands </w:t>
      </w:r>
      <w:r>
        <w:rPr>
          <w:rFonts w:ascii="Book Antiqua" w:hAnsi="Book Antiqua"/>
        </w:rPr>
        <w:t>crossed by Domini</w:t>
      </w:r>
      <w:r w:rsidR="00FF3EC5">
        <w:rPr>
          <w:rFonts w:ascii="Book Antiqua" w:hAnsi="Book Antiqua"/>
        </w:rPr>
        <w:t xml:space="preserve">on’s </w:t>
      </w:r>
      <w:proofErr w:type="spellStart"/>
      <w:r w:rsidR="00FF3EC5">
        <w:rPr>
          <w:rFonts w:ascii="Book Antiqua" w:hAnsi="Book Antiqua"/>
        </w:rPr>
        <w:t>fracked</w:t>
      </w:r>
      <w:proofErr w:type="spellEnd"/>
      <w:r w:rsidR="00FF3EC5">
        <w:rPr>
          <w:rFonts w:ascii="Book Antiqua" w:hAnsi="Book Antiqua"/>
        </w:rPr>
        <w:t xml:space="preserve"> gas pipeline. </w:t>
      </w:r>
      <w:r>
        <w:rPr>
          <w:rFonts w:ascii="Book Antiqua" w:hAnsi="Book Antiqua"/>
        </w:rPr>
        <w:t>Un</w:t>
      </w:r>
      <w:r w:rsidR="00127068">
        <w:rPr>
          <w:rFonts w:ascii="Book Antiqua" w:hAnsi="Book Antiqua"/>
        </w:rPr>
        <w:t>ion Hill landowners are not</w:t>
      </w:r>
      <w:r w:rsidR="00FF3EC5">
        <w:rPr>
          <w:rFonts w:ascii="Book Antiqua" w:hAnsi="Book Antiqua"/>
        </w:rPr>
        <w:t xml:space="preserve"> protecte</w:t>
      </w:r>
      <w:r w:rsidR="00611A8A">
        <w:rPr>
          <w:rFonts w:ascii="Book Antiqua" w:hAnsi="Book Antiqua"/>
        </w:rPr>
        <w:t>d by a surety bond nor will</w:t>
      </w:r>
      <w:r w:rsidR="00FF3EC5">
        <w:rPr>
          <w:rFonts w:ascii="Book Antiqua" w:hAnsi="Book Antiqua"/>
        </w:rPr>
        <w:t xml:space="preserve"> receive even an easement payment. L</w:t>
      </w:r>
      <w:r>
        <w:rPr>
          <w:rFonts w:ascii="Book Antiqua" w:hAnsi="Book Antiqua"/>
        </w:rPr>
        <w:t>ands adjacent to the compressor station not crossed by the pipeline receive nothing for their troubles.</w:t>
      </w:r>
    </w:p>
    <w:p w14:paraId="69697582" w14:textId="77777777" w:rsidR="005109D3" w:rsidRDefault="005109D3" w:rsidP="005109D3">
      <w:pPr>
        <w:rPr>
          <w:rFonts w:ascii="Book Antiqua" w:hAnsi="Book Antiqua"/>
          <w:b/>
        </w:rPr>
      </w:pPr>
    </w:p>
    <w:p w14:paraId="0DCDF025" w14:textId="37DEC5A8" w:rsidR="005109D3" w:rsidRPr="00611A8A" w:rsidRDefault="00127068" w:rsidP="005109D3">
      <w:pPr>
        <w:rPr>
          <w:rFonts w:ascii="Book Antiqua" w:hAnsi="Book Antiqua"/>
          <w:b/>
        </w:rPr>
      </w:pPr>
      <w:r>
        <w:rPr>
          <w:rFonts w:ascii="Book Antiqua" w:hAnsi="Book Antiqua"/>
          <w:b/>
        </w:rPr>
        <w:t>Cost benefits of e</w:t>
      </w:r>
      <w:r w:rsidR="00611A8A">
        <w:rPr>
          <w:rFonts w:ascii="Book Antiqua" w:hAnsi="Book Antiqua"/>
          <w:b/>
        </w:rPr>
        <w:t>nvironmental injustice and</w:t>
      </w:r>
      <w:r>
        <w:rPr>
          <w:rFonts w:ascii="Book Antiqua" w:hAnsi="Book Antiqua"/>
          <w:b/>
        </w:rPr>
        <w:t xml:space="preserve"> human rights violations</w:t>
      </w:r>
    </w:p>
    <w:p w14:paraId="1B4907DC" w14:textId="6B11E753" w:rsidR="005109D3" w:rsidRDefault="005109D3" w:rsidP="005109D3">
      <w:pPr>
        <w:rPr>
          <w:rFonts w:ascii="Book Antiqua" w:hAnsi="Book Antiqua"/>
        </w:rPr>
      </w:pPr>
      <w:r>
        <w:rPr>
          <w:rFonts w:ascii="Book Antiqua" w:hAnsi="Book Antiqua"/>
        </w:rPr>
        <w:t>These strategic omissions have served ACP well by providing enorm</w:t>
      </w:r>
      <w:r w:rsidR="00611A8A">
        <w:rPr>
          <w:rFonts w:ascii="Book Antiqua" w:hAnsi="Book Antiqua"/>
        </w:rPr>
        <w:t xml:space="preserve">ous cost benefits. ACP omissions </w:t>
      </w:r>
      <w:r>
        <w:rPr>
          <w:rFonts w:ascii="Book Antiqua" w:hAnsi="Book Antiqua"/>
        </w:rPr>
        <w:t>successfully foreclosed public access to information necessa</w:t>
      </w:r>
      <w:r w:rsidR="00611A8A">
        <w:rPr>
          <w:rFonts w:ascii="Book Antiqua" w:hAnsi="Book Antiqua"/>
        </w:rPr>
        <w:t xml:space="preserve">ry to decision making by </w:t>
      </w:r>
      <w:r>
        <w:rPr>
          <w:rFonts w:ascii="Book Antiqua" w:hAnsi="Book Antiqua"/>
        </w:rPr>
        <w:t xml:space="preserve">FERC commissioners, Virginia Department of Environmental Quality (VDEQ) staff, </w:t>
      </w:r>
      <w:r w:rsidR="00611A8A">
        <w:rPr>
          <w:rFonts w:ascii="Book Antiqua" w:hAnsi="Book Antiqua"/>
        </w:rPr>
        <w:t xml:space="preserve">local and state </w:t>
      </w:r>
      <w:r>
        <w:rPr>
          <w:rFonts w:ascii="Book Antiqua" w:hAnsi="Book Antiqua"/>
        </w:rPr>
        <w:t>elected offici</w:t>
      </w:r>
      <w:r w:rsidR="00611A8A">
        <w:rPr>
          <w:rFonts w:ascii="Book Antiqua" w:hAnsi="Book Antiqua"/>
        </w:rPr>
        <w:t>als</w:t>
      </w:r>
      <w:r>
        <w:rPr>
          <w:rFonts w:ascii="Book Antiqua" w:hAnsi="Book Antiqua"/>
        </w:rPr>
        <w:t>, and the public. Now ratepayers do not know increases in their utility rates to pay for the ACP will impact their wallets and perpetuate environmental racism and climate change. Missing information would have had to be addressed by FERC, VDEQ, and elected officials in decisions to grant certificates of use or to authorize permits for the ACP. And, once granted, this information if known would of necessity had to guide and shape key construction and mitigation requirements.</w:t>
      </w:r>
    </w:p>
    <w:p w14:paraId="28E44C98" w14:textId="77777777" w:rsidR="00611A8A" w:rsidRDefault="00611A8A" w:rsidP="005109D3">
      <w:pPr>
        <w:rPr>
          <w:rFonts w:ascii="Book Antiqua" w:hAnsi="Book Antiqua"/>
        </w:rPr>
      </w:pPr>
    </w:p>
    <w:p w14:paraId="0A7B4306" w14:textId="42B46C0A" w:rsidR="00A1291D" w:rsidRPr="00611A8A" w:rsidRDefault="001722AC" w:rsidP="003533D9">
      <w:pPr>
        <w:rPr>
          <w:rFonts w:ascii="Book Antiqua" w:hAnsi="Book Antiqua"/>
          <w:b/>
        </w:rPr>
      </w:pPr>
      <w:r>
        <w:rPr>
          <w:rFonts w:ascii="Book Antiqua" w:hAnsi="Book Antiqua"/>
        </w:rPr>
        <w:t>T</w:t>
      </w:r>
      <w:r w:rsidR="00611A8A">
        <w:rPr>
          <w:rFonts w:ascii="Book Antiqua" w:hAnsi="Book Antiqua"/>
        </w:rPr>
        <w:t>hese omissions</w:t>
      </w:r>
      <w:r>
        <w:rPr>
          <w:rFonts w:ascii="Book Antiqua" w:hAnsi="Book Antiqua"/>
        </w:rPr>
        <w:t xml:space="preserve"> and their consequences</w:t>
      </w:r>
      <w:r w:rsidR="00611A8A">
        <w:rPr>
          <w:rFonts w:ascii="Book Antiqua" w:hAnsi="Book Antiqua"/>
        </w:rPr>
        <w:t xml:space="preserve"> </w:t>
      </w:r>
      <w:r w:rsidR="000E7976">
        <w:rPr>
          <w:rFonts w:ascii="Book Antiqua" w:hAnsi="Book Antiqua"/>
        </w:rPr>
        <w:t>point to</w:t>
      </w:r>
      <w:r w:rsidR="00A0406A">
        <w:rPr>
          <w:rFonts w:ascii="Book Antiqua" w:hAnsi="Book Antiqua"/>
        </w:rPr>
        <w:t xml:space="preserve"> </w:t>
      </w:r>
      <w:r w:rsidR="00AA4F73">
        <w:rPr>
          <w:rFonts w:ascii="Book Antiqua" w:hAnsi="Book Antiqua"/>
        </w:rPr>
        <w:t xml:space="preserve">a cumulatively </w:t>
      </w:r>
      <w:r>
        <w:rPr>
          <w:rFonts w:ascii="Book Antiqua" w:hAnsi="Book Antiqua"/>
        </w:rPr>
        <w:t xml:space="preserve">devastating list of </w:t>
      </w:r>
      <w:r w:rsidR="000E7976">
        <w:rPr>
          <w:rFonts w:ascii="Book Antiqua" w:hAnsi="Book Antiqua"/>
        </w:rPr>
        <w:t xml:space="preserve">environmental justice violations of National Environmental Policy Act (NEPA) guidelines and </w:t>
      </w:r>
      <w:r w:rsidR="00A0406A">
        <w:rPr>
          <w:rFonts w:ascii="Book Antiqua" w:hAnsi="Book Antiqua"/>
        </w:rPr>
        <w:t>violations of human rights to information, participation, health, clean a</w:t>
      </w:r>
      <w:r w:rsidR="00A418A4">
        <w:rPr>
          <w:rFonts w:ascii="Book Antiqua" w:hAnsi="Book Antiqua"/>
        </w:rPr>
        <w:t>ir, clean water, and to the preservation of</w:t>
      </w:r>
      <w:r w:rsidR="00A0406A">
        <w:rPr>
          <w:rFonts w:ascii="Book Antiqua" w:hAnsi="Book Antiqua"/>
        </w:rPr>
        <w:t xml:space="preserve"> community </w:t>
      </w:r>
      <w:r w:rsidR="000E7976">
        <w:rPr>
          <w:rFonts w:ascii="Book Antiqua" w:hAnsi="Book Antiqua"/>
        </w:rPr>
        <w:t>identity and culture</w:t>
      </w:r>
      <w:r w:rsidR="00AA4F73">
        <w:rPr>
          <w:rFonts w:ascii="Book Antiqua" w:hAnsi="Book Antiqua"/>
        </w:rPr>
        <w:t xml:space="preserve"> by Atlantic Coast Pipeline’s plans to build new </w:t>
      </w:r>
      <w:proofErr w:type="spellStart"/>
      <w:r w:rsidR="00AA4F73">
        <w:rPr>
          <w:rFonts w:ascii="Book Antiqua" w:hAnsi="Book Antiqua"/>
        </w:rPr>
        <w:t>fracked</w:t>
      </w:r>
      <w:proofErr w:type="spellEnd"/>
      <w:r w:rsidR="00AA4F73">
        <w:rPr>
          <w:rFonts w:ascii="Book Antiqua" w:hAnsi="Book Antiqua"/>
        </w:rPr>
        <w:t xml:space="preserve"> gas infrastructure.  </w:t>
      </w:r>
    </w:p>
    <w:sectPr w:rsidR="00A1291D" w:rsidRPr="00611A8A" w:rsidSect="009D470D">
      <w:pgSz w:w="12240" w:h="15840"/>
      <w:pgMar w:top="720" w:right="1440" w:bottom="72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43B871" w14:textId="77777777" w:rsidR="00CC563A" w:rsidRDefault="00CC563A" w:rsidP="00CC339B">
      <w:r>
        <w:separator/>
      </w:r>
    </w:p>
  </w:endnote>
  <w:endnote w:type="continuationSeparator" w:id="0">
    <w:p w14:paraId="1ACCF66E" w14:textId="77777777" w:rsidR="00CC563A" w:rsidRDefault="00CC563A" w:rsidP="00CC3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C921E0" w14:textId="77777777" w:rsidR="00CC563A" w:rsidRDefault="00CC563A" w:rsidP="00CC339B">
      <w:r>
        <w:separator/>
      </w:r>
    </w:p>
  </w:footnote>
  <w:footnote w:type="continuationSeparator" w:id="0">
    <w:p w14:paraId="65DEF7E9" w14:textId="77777777" w:rsidR="00CC563A" w:rsidRDefault="00CC563A" w:rsidP="00CC339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2A7C29"/>
    <w:multiLevelType w:val="hybridMultilevel"/>
    <w:tmpl w:val="141E1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17280B"/>
    <w:multiLevelType w:val="hybridMultilevel"/>
    <w:tmpl w:val="88DE1478"/>
    <w:lvl w:ilvl="0" w:tplc="98789B5C">
      <w:start w:val="1"/>
      <w:numFmt w:val="decimal"/>
      <w:lvlText w:val="%1."/>
      <w:lvlJc w:val="left"/>
      <w:pPr>
        <w:ind w:left="-108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49A"/>
    <w:rsid w:val="000001AA"/>
    <w:rsid w:val="00000F3D"/>
    <w:rsid w:val="000138B0"/>
    <w:rsid w:val="0002297C"/>
    <w:rsid w:val="000244F1"/>
    <w:rsid w:val="0008267B"/>
    <w:rsid w:val="00096FDC"/>
    <w:rsid w:val="000B5A2A"/>
    <w:rsid w:val="000C0E6D"/>
    <w:rsid w:val="000C54B7"/>
    <w:rsid w:val="000D2B76"/>
    <w:rsid w:val="000E7976"/>
    <w:rsid w:val="000F6191"/>
    <w:rsid w:val="000F7183"/>
    <w:rsid w:val="000F7C8D"/>
    <w:rsid w:val="0011219A"/>
    <w:rsid w:val="00127068"/>
    <w:rsid w:val="00160C67"/>
    <w:rsid w:val="001722AC"/>
    <w:rsid w:val="00172B51"/>
    <w:rsid w:val="00182855"/>
    <w:rsid w:val="00185552"/>
    <w:rsid w:val="001A65D6"/>
    <w:rsid w:val="001B35B0"/>
    <w:rsid w:val="001B3BFB"/>
    <w:rsid w:val="001C4D40"/>
    <w:rsid w:val="001C7F90"/>
    <w:rsid w:val="001D23BA"/>
    <w:rsid w:val="001D78E8"/>
    <w:rsid w:val="001E28AF"/>
    <w:rsid w:val="001F1A45"/>
    <w:rsid w:val="0024527D"/>
    <w:rsid w:val="00246730"/>
    <w:rsid w:val="00253F41"/>
    <w:rsid w:val="00285A0A"/>
    <w:rsid w:val="00290C52"/>
    <w:rsid w:val="002A770C"/>
    <w:rsid w:val="002B2EAA"/>
    <w:rsid w:val="002C550C"/>
    <w:rsid w:val="002E1C7F"/>
    <w:rsid w:val="00302D33"/>
    <w:rsid w:val="0030649D"/>
    <w:rsid w:val="00334263"/>
    <w:rsid w:val="003350CB"/>
    <w:rsid w:val="0034239F"/>
    <w:rsid w:val="003533D9"/>
    <w:rsid w:val="00356D6D"/>
    <w:rsid w:val="003657A2"/>
    <w:rsid w:val="0036749A"/>
    <w:rsid w:val="00367568"/>
    <w:rsid w:val="00383F23"/>
    <w:rsid w:val="003A18DA"/>
    <w:rsid w:val="003D483E"/>
    <w:rsid w:val="00421FA0"/>
    <w:rsid w:val="004252D2"/>
    <w:rsid w:val="004265F2"/>
    <w:rsid w:val="00467403"/>
    <w:rsid w:val="004970A7"/>
    <w:rsid w:val="004A5AA5"/>
    <w:rsid w:val="004E66EB"/>
    <w:rsid w:val="004E6A24"/>
    <w:rsid w:val="004F17D3"/>
    <w:rsid w:val="005109D3"/>
    <w:rsid w:val="0051390C"/>
    <w:rsid w:val="00541184"/>
    <w:rsid w:val="00543B5C"/>
    <w:rsid w:val="00572ADE"/>
    <w:rsid w:val="00573274"/>
    <w:rsid w:val="0060379D"/>
    <w:rsid w:val="00611A8A"/>
    <w:rsid w:val="00615A48"/>
    <w:rsid w:val="00624828"/>
    <w:rsid w:val="00627B17"/>
    <w:rsid w:val="0064389C"/>
    <w:rsid w:val="00653EBE"/>
    <w:rsid w:val="006578DD"/>
    <w:rsid w:val="00664BE3"/>
    <w:rsid w:val="00666495"/>
    <w:rsid w:val="00673224"/>
    <w:rsid w:val="00675798"/>
    <w:rsid w:val="006A00A0"/>
    <w:rsid w:val="006D23A5"/>
    <w:rsid w:val="006F0283"/>
    <w:rsid w:val="006F38EC"/>
    <w:rsid w:val="006F772B"/>
    <w:rsid w:val="00703F99"/>
    <w:rsid w:val="00717B5C"/>
    <w:rsid w:val="00754F05"/>
    <w:rsid w:val="0076379B"/>
    <w:rsid w:val="0076398A"/>
    <w:rsid w:val="007667E1"/>
    <w:rsid w:val="007672A9"/>
    <w:rsid w:val="0077363F"/>
    <w:rsid w:val="00776463"/>
    <w:rsid w:val="007B175F"/>
    <w:rsid w:val="007C539E"/>
    <w:rsid w:val="007E0F68"/>
    <w:rsid w:val="008334DC"/>
    <w:rsid w:val="00833FEE"/>
    <w:rsid w:val="00835801"/>
    <w:rsid w:val="00860CC6"/>
    <w:rsid w:val="00865197"/>
    <w:rsid w:val="00873076"/>
    <w:rsid w:val="00883514"/>
    <w:rsid w:val="008865DB"/>
    <w:rsid w:val="008A0A94"/>
    <w:rsid w:val="008D2E8D"/>
    <w:rsid w:val="008D7CDB"/>
    <w:rsid w:val="008E3266"/>
    <w:rsid w:val="008E6730"/>
    <w:rsid w:val="0090487E"/>
    <w:rsid w:val="00915A20"/>
    <w:rsid w:val="00925C13"/>
    <w:rsid w:val="00951384"/>
    <w:rsid w:val="00975EFF"/>
    <w:rsid w:val="00993A90"/>
    <w:rsid w:val="009D470D"/>
    <w:rsid w:val="009E7BB3"/>
    <w:rsid w:val="00A0406A"/>
    <w:rsid w:val="00A1291D"/>
    <w:rsid w:val="00A17F32"/>
    <w:rsid w:val="00A2193F"/>
    <w:rsid w:val="00A27FA5"/>
    <w:rsid w:val="00A3206C"/>
    <w:rsid w:val="00A418A4"/>
    <w:rsid w:val="00AA4F73"/>
    <w:rsid w:val="00AB6A9D"/>
    <w:rsid w:val="00AB7CA1"/>
    <w:rsid w:val="00AC0111"/>
    <w:rsid w:val="00AE15D8"/>
    <w:rsid w:val="00AF1320"/>
    <w:rsid w:val="00B0332D"/>
    <w:rsid w:val="00B04DC2"/>
    <w:rsid w:val="00B12100"/>
    <w:rsid w:val="00B208A8"/>
    <w:rsid w:val="00B2198C"/>
    <w:rsid w:val="00B22002"/>
    <w:rsid w:val="00B24C67"/>
    <w:rsid w:val="00B426D4"/>
    <w:rsid w:val="00B42D2D"/>
    <w:rsid w:val="00B51039"/>
    <w:rsid w:val="00B94F25"/>
    <w:rsid w:val="00BA74C4"/>
    <w:rsid w:val="00BE5FD8"/>
    <w:rsid w:val="00BF43A9"/>
    <w:rsid w:val="00C00E2D"/>
    <w:rsid w:val="00C10CD1"/>
    <w:rsid w:val="00C11662"/>
    <w:rsid w:val="00C15EE7"/>
    <w:rsid w:val="00C203A7"/>
    <w:rsid w:val="00C34E68"/>
    <w:rsid w:val="00C35E97"/>
    <w:rsid w:val="00C46B5B"/>
    <w:rsid w:val="00C67970"/>
    <w:rsid w:val="00C729F1"/>
    <w:rsid w:val="00C76F9F"/>
    <w:rsid w:val="00C82697"/>
    <w:rsid w:val="00C863B4"/>
    <w:rsid w:val="00CB4851"/>
    <w:rsid w:val="00CB62F5"/>
    <w:rsid w:val="00CC339B"/>
    <w:rsid w:val="00CC563A"/>
    <w:rsid w:val="00D13105"/>
    <w:rsid w:val="00D32E20"/>
    <w:rsid w:val="00D33BC4"/>
    <w:rsid w:val="00D33C76"/>
    <w:rsid w:val="00D77420"/>
    <w:rsid w:val="00D84E1C"/>
    <w:rsid w:val="00D91148"/>
    <w:rsid w:val="00D97353"/>
    <w:rsid w:val="00DF54E4"/>
    <w:rsid w:val="00E00AC0"/>
    <w:rsid w:val="00E0237E"/>
    <w:rsid w:val="00E073A6"/>
    <w:rsid w:val="00E102C5"/>
    <w:rsid w:val="00E355BB"/>
    <w:rsid w:val="00E37874"/>
    <w:rsid w:val="00E42007"/>
    <w:rsid w:val="00E542FE"/>
    <w:rsid w:val="00E9278D"/>
    <w:rsid w:val="00E94985"/>
    <w:rsid w:val="00ED191C"/>
    <w:rsid w:val="00EE63F3"/>
    <w:rsid w:val="00F06060"/>
    <w:rsid w:val="00F4587D"/>
    <w:rsid w:val="00F500BF"/>
    <w:rsid w:val="00F62C13"/>
    <w:rsid w:val="00F82AF8"/>
    <w:rsid w:val="00F85721"/>
    <w:rsid w:val="00F92C26"/>
    <w:rsid w:val="00F9381A"/>
    <w:rsid w:val="00FB1FB4"/>
    <w:rsid w:val="00FC615A"/>
    <w:rsid w:val="00FE79ED"/>
    <w:rsid w:val="00FF3EC5"/>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A00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F7C8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749A"/>
    <w:rPr>
      <w:color w:val="0000FF" w:themeColor="hyperlink"/>
      <w:u w:val="single"/>
    </w:rPr>
  </w:style>
  <w:style w:type="character" w:customStyle="1" w:styleId="Heading1Char">
    <w:name w:val="Heading 1 Char"/>
    <w:basedOn w:val="DefaultParagraphFont"/>
    <w:link w:val="Heading1"/>
    <w:uiPriority w:val="9"/>
    <w:rsid w:val="000F7C8D"/>
    <w:rPr>
      <w:rFonts w:asciiTheme="majorHAnsi" w:eastAsiaTheme="majorEastAsia" w:hAnsiTheme="majorHAnsi" w:cstheme="majorBidi"/>
      <w:b/>
      <w:bCs/>
      <w:color w:val="345A8A" w:themeColor="accent1" w:themeShade="B5"/>
      <w:sz w:val="32"/>
      <w:szCs w:val="32"/>
    </w:rPr>
  </w:style>
  <w:style w:type="character" w:styleId="FollowedHyperlink">
    <w:name w:val="FollowedHyperlink"/>
    <w:basedOn w:val="DefaultParagraphFont"/>
    <w:uiPriority w:val="99"/>
    <w:semiHidden/>
    <w:unhideWhenUsed/>
    <w:rsid w:val="000F7C8D"/>
    <w:rPr>
      <w:color w:val="800080" w:themeColor="followedHyperlink"/>
      <w:u w:val="single"/>
    </w:rPr>
  </w:style>
  <w:style w:type="paragraph" w:styleId="FootnoteText">
    <w:name w:val="footnote text"/>
    <w:basedOn w:val="Normal"/>
    <w:link w:val="FootnoteTextChar"/>
    <w:uiPriority w:val="99"/>
    <w:unhideWhenUsed/>
    <w:rsid w:val="00CC339B"/>
  </w:style>
  <w:style w:type="character" w:customStyle="1" w:styleId="FootnoteTextChar">
    <w:name w:val="Footnote Text Char"/>
    <w:basedOn w:val="DefaultParagraphFont"/>
    <w:link w:val="FootnoteText"/>
    <w:uiPriority w:val="99"/>
    <w:rsid w:val="00CC339B"/>
  </w:style>
  <w:style w:type="character" w:styleId="FootnoteReference">
    <w:name w:val="footnote reference"/>
    <w:basedOn w:val="DefaultParagraphFont"/>
    <w:uiPriority w:val="99"/>
    <w:unhideWhenUsed/>
    <w:rsid w:val="00CC339B"/>
    <w:rPr>
      <w:vertAlign w:val="superscript"/>
    </w:rPr>
  </w:style>
  <w:style w:type="paragraph" w:styleId="ListParagraph">
    <w:name w:val="List Paragraph"/>
    <w:basedOn w:val="Normal"/>
    <w:uiPriority w:val="34"/>
    <w:qFormat/>
    <w:rsid w:val="008865D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F7C8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749A"/>
    <w:rPr>
      <w:color w:val="0000FF" w:themeColor="hyperlink"/>
      <w:u w:val="single"/>
    </w:rPr>
  </w:style>
  <w:style w:type="character" w:customStyle="1" w:styleId="Heading1Char">
    <w:name w:val="Heading 1 Char"/>
    <w:basedOn w:val="DefaultParagraphFont"/>
    <w:link w:val="Heading1"/>
    <w:uiPriority w:val="9"/>
    <w:rsid w:val="000F7C8D"/>
    <w:rPr>
      <w:rFonts w:asciiTheme="majorHAnsi" w:eastAsiaTheme="majorEastAsia" w:hAnsiTheme="majorHAnsi" w:cstheme="majorBidi"/>
      <w:b/>
      <w:bCs/>
      <w:color w:val="345A8A" w:themeColor="accent1" w:themeShade="B5"/>
      <w:sz w:val="32"/>
      <w:szCs w:val="32"/>
    </w:rPr>
  </w:style>
  <w:style w:type="character" w:styleId="FollowedHyperlink">
    <w:name w:val="FollowedHyperlink"/>
    <w:basedOn w:val="DefaultParagraphFont"/>
    <w:uiPriority w:val="99"/>
    <w:semiHidden/>
    <w:unhideWhenUsed/>
    <w:rsid w:val="000F7C8D"/>
    <w:rPr>
      <w:color w:val="800080" w:themeColor="followedHyperlink"/>
      <w:u w:val="single"/>
    </w:rPr>
  </w:style>
  <w:style w:type="paragraph" w:styleId="FootnoteText">
    <w:name w:val="footnote text"/>
    <w:basedOn w:val="Normal"/>
    <w:link w:val="FootnoteTextChar"/>
    <w:uiPriority w:val="99"/>
    <w:unhideWhenUsed/>
    <w:rsid w:val="00CC339B"/>
  </w:style>
  <w:style w:type="character" w:customStyle="1" w:styleId="FootnoteTextChar">
    <w:name w:val="Footnote Text Char"/>
    <w:basedOn w:val="DefaultParagraphFont"/>
    <w:link w:val="FootnoteText"/>
    <w:uiPriority w:val="99"/>
    <w:rsid w:val="00CC339B"/>
  </w:style>
  <w:style w:type="character" w:styleId="FootnoteReference">
    <w:name w:val="footnote reference"/>
    <w:basedOn w:val="DefaultParagraphFont"/>
    <w:uiPriority w:val="99"/>
    <w:unhideWhenUsed/>
    <w:rsid w:val="00CC339B"/>
    <w:rPr>
      <w:vertAlign w:val="superscript"/>
    </w:rPr>
  </w:style>
  <w:style w:type="paragraph" w:styleId="ListParagraph">
    <w:name w:val="List Paragraph"/>
    <w:basedOn w:val="Normal"/>
    <w:uiPriority w:val="34"/>
    <w:qFormat/>
    <w:rsid w:val="008865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233193">
      <w:bodyDiv w:val="1"/>
      <w:marLeft w:val="0"/>
      <w:marRight w:val="0"/>
      <w:marTop w:val="0"/>
      <w:marBottom w:val="0"/>
      <w:divBdr>
        <w:top w:val="none" w:sz="0" w:space="0" w:color="auto"/>
        <w:left w:val="none" w:sz="0" w:space="0" w:color="auto"/>
        <w:bottom w:val="none" w:sz="0" w:space="0" w:color="auto"/>
        <w:right w:val="none" w:sz="0" w:space="0" w:color="auto"/>
      </w:divBdr>
    </w:div>
    <w:div w:id="392969365">
      <w:bodyDiv w:val="1"/>
      <w:marLeft w:val="0"/>
      <w:marRight w:val="0"/>
      <w:marTop w:val="0"/>
      <w:marBottom w:val="0"/>
      <w:divBdr>
        <w:top w:val="none" w:sz="0" w:space="0" w:color="auto"/>
        <w:left w:val="none" w:sz="0" w:space="0" w:color="auto"/>
        <w:bottom w:val="none" w:sz="0" w:space="0" w:color="auto"/>
        <w:right w:val="none" w:sz="0" w:space="0" w:color="auto"/>
      </w:divBdr>
    </w:div>
    <w:div w:id="1251696083">
      <w:bodyDiv w:val="1"/>
      <w:marLeft w:val="0"/>
      <w:marRight w:val="0"/>
      <w:marTop w:val="0"/>
      <w:marBottom w:val="0"/>
      <w:divBdr>
        <w:top w:val="none" w:sz="0" w:space="0" w:color="auto"/>
        <w:left w:val="none" w:sz="0" w:space="0" w:color="auto"/>
        <w:bottom w:val="none" w:sz="0" w:space="0" w:color="auto"/>
        <w:right w:val="none" w:sz="0" w:space="0" w:color="auto"/>
      </w:divBdr>
    </w:div>
    <w:div w:id="16217602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809</TotalTime>
  <Pages>6</Pages>
  <Words>2680</Words>
  <Characters>15278</Characters>
  <Application>Microsoft Macintosh Word</Application>
  <DocSecurity>0</DocSecurity>
  <Lines>127</Lines>
  <Paragraphs>35</Paragraphs>
  <ScaleCrop>false</ScaleCrop>
  <Company>UCSF</Company>
  <LinksUpToDate>false</LinksUpToDate>
  <CharactersWithSpaces>17923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Lakshmi  Fjord</dc:creator>
  <cp:keywords/>
  <dc:description/>
  <cp:lastModifiedBy>Lakshmi  Fjord</cp:lastModifiedBy>
  <cp:revision>93</cp:revision>
  <dcterms:created xsi:type="dcterms:W3CDTF">2018-03-19T22:07:00Z</dcterms:created>
  <dcterms:modified xsi:type="dcterms:W3CDTF">2018-03-21T23:50:00Z</dcterms:modified>
</cp:coreProperties>
</file>